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8467"/>
      </w:tblGrid>
      <w:tr w:rsidR="002F2811" w:rsidTr="009247BC">
        <w:trPr>
          <w:trHeight w:val="1617"/>
          <w:jc w:val="center"/>
        </w:trPr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F2811" w:rsidRDefault="002F2811" w:rsidP="009247BC">
            <w:pPr>
              <w:pStyle w:val="1"/>
            </w:pPr>
          </w:p>
        </w:tc>
        <w:tc>
          <w:tcPr>
            <w:tcW w:w="84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2811" w:rsidRPr="00DA48A8" w:rsidRDefault="002F2811" w:rsidP="009247BC">
            <w:pPr>
              <w:rPr>
                <w:b/>
                <w:sz w:val="14"/>
                <w:szCs w:val="14"/>
              </w:rPr>
            </w:pPr>
          </w:p>
          <w:p w:rsidR="002F2811" w:rsidRPr="00DA48A8" w:rsidRDefault="002F2811" w:rsidP="009247BC">
            <w:pPr>
              <w:rPr>
                <w:b/>
                <w:sz w:val="22"/>
                <w:szCs w:val="22"/>
              </w:rPr>
            </w:pPr>
            <w:r w:rsidRPr="00DA48A8">
              <w:rPr>
                <w:b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2F2811" w:rsidRDefault="002F2811" w:rsidP="009247BC">
            <w:pPr>
              <w:rPr>
                <w:sz w:val="8"/>
                <w:szCs w:val="8"/>
              </w:rPr>
            </w:pPr>
          </w:p>
          <w:p w:rsidR="002F2811" w:rsidRPr="00585953" w:rsidRDefault="002F2811" w:rsidP="009247BC">
            <w:pPr>
              <w:ind w:left="-108"/>
              <w:jc w:val="center"/>
              <w:rPr>
                <w:caps/>
              </w:rPr>
            </w:pPr>
            <w:r w:rsidRPr="00585953">
              <w:rPr>
                <w:caps/>
              </w:rPr>
              <w:t>Федерал</w:t>
            </w:r>
            <w:r>
              <w:rPr>
                <w:caps/>
              </w:rPr>
              <w:t xml:space="preserve">ьное государственное бюджетное </w:t>
            </w:r>
            <w:r w:rsidRPr="00585953">
              <w:rPr>
                <w:caps/>
              </w:rPr>
              <w:t>образовательное учреждение</w:t>
            </w:r>
          </w:p>
          <w:p w:rsidR="002F2811" w:rsidRPr="00585953" w:rsidRDefault="002F2811" w:rsidP="009247BC">
            <w:pPr>
              <w:ind w:left="-108"/>
              <w:jc w:val="center"/>
              <w:rPr>
                <w:b/>
                <w:bCs/>
                <w:caps/>
              </w:rPr>
            </w:pPr>
            <w:r w:rsidRPr="00585953">
              <w:rPr>
                <w:caps/>
              </w:rPr>
              <w:t>высшего образования</w:t>
            </w:r>
          </w:p>
          <w:p w:rsidR="002F2811" w:rsidRPr="008F5111" w:rsidRDefault="002F2811" w:rsidP="009247B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8F5111">
              <w:rPr>
                <w:b/>
                <w:bCs/>
                <w:sz w:val="28"/>
                <w:szCs w:val="28"/>
              </w:rPr>
              <w:t>«Казанский государственный аграрный университет»</w:t>
            </w:r>
          </w:p>
          <w:p w:rsidR="002F2811" w:rsidRDefault="002F2811" w:rsidP="009247BC">
            <w:pPr>
              <w:jc w:val="center"/>
              <w:rPr>
                <w:b/>
                <w:bCs/>
                <w:caps/>
                <w:szCs w:val="10"/>
              </w:rPr>
            </w:pPr>
            <w:r>
              <w:rPr>
                <w:b/>
                <w:bCs/>
                <w:caps/>
              </w:rPr>
              <w:t xml:space="preserve"> (ФГБОУ ВО К</w:t>
            </w:r>
            <w:r>
              <w:rPr>
                <w:b/>
                <w:bCs/>
                <w:smallCaps/>
              </w:rPr>
              <w:t>азанский</w:t>
            </w:r>
            <w:r>
              <w:rPr>
                <w:b/>
                <w:bCs/>
                <w:caps/>
              </w:rPr>
              <w:t xml:space="preserve"> ГАУ)</w:t>
            </w:r>
          </w:p>
          <w:p w:rsidR="002F2811" w:rsidRDefault="002F2811" w:rsidP="009247BC">
            <w:pPr>
              <w:rPr>
                <w:sz w:val="8"/>
                <w:szCs w:val="8"/>
              </w:rPr>
            </w:pPr>
          </w:p>
        </w:tc>
      </w:tr>
    </w:tbl>
    <w:p w:rsidR="002F2811" w:rsidRPr="004D2DE4" w:rsidRDefault="002F2811" w:rsidP="002F2811">
      <w:pPr>
        <w:jc w:val="center"/>
      </w:pPr>
    </w:p>
    <w:p w:rsidR="002F2811" w:rsidRDefault="002F2811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84C85" w:rsidRPr="002F2811" w:rsidRDefault="00E84C85" w:rsidP="002F281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F2811" w:rsidRPr="002F2811" w:rsidRDefault="002F2811" w:rsidP="002F2811">
      <w:pPr>
        <w:jc w:val="center"/>
        <w:rPr>
          <w:b/>
          <w:sz w:val="32"/>
          <w:szCs w:val="32"/>
        </w:rPr>
      </w:pPr>
      <w:r w:rsidRPr="002F2811">
        <w:rPr>
          <w:b/>
          <w:bCs/>
          <w:sz w:val="32"/>
          <w:szCs w:val="32"/>
        </w:rPr>
        <w:tab/>
      </w:r>
      <w:r w:rsidRPr="002F2811">
        <w:rPr>
          <w:b/>
          <w:sz w:val="32"/>
          <w:szCs w:val="32"/>
        </w:rPr>
        <w:t xml:space="preserve">ПРОГРАММА </w:t>
      </w:r>
    </w:p>
    <w:p w:rsidR="002F2811" w:rsidRPr="002F2811" w:rsidRDefault="002F2811" w:rsidP="002F2811">
      <w:pPr>
        <w:jc w:val="center"/>
        <w:rPr>
          <w:rFonts w:cs="TimesNewRomanPS-BoldMT"/>
          <w:b/>
          <w:bCs/>
          <w:sz w:val="32"/>
          <w:szCs w:val="32"/>
        </w:rPr>
      </w:pPr>
      <w:r w:rsidRPr="002F2811">
        <w:rPr>
          <w:rFonts w:cs="TimesNewRomanPS-BoldMT"/>
          <w:b/>
          <w:bCs/>
          <w:sz w:val="32"/>
          <w:szCs w:val="32"/>
        </w:rPr>
        <w:t>ВСТУПИТЕЛЬНОГО ИСПЫТАНИЯ</w:t>
      </w:r>
    </w:p>
    <w:p w:rsidR="002F2811" w:rsidRDefault="002F2811" w:rsidP="002F2811">
      <w:pPr>
        <w:spacing w:line="285" w:lineRule="exact"/>
        <w:ind w:left="135"/>
        <w:jc w:val="center"/>
        <w:rPr>
          <w:i/>
          <w:sz w:val="28"/>
          <w:szCs w:val="28"/>
        </w:rPr>
      </w:pPr>
    </w:p>
    <w:p w:rsidR="002F2811" w:rsidRDefault="002F2811" w:rsidP="002F2811">
      <w:pPr>
        <w:spacing w:line="285" w:lineRule="exact"/>
        <w:ind w:left="135"/>
        <w:jc w:val="center"/>
        <w:rPr>
          <w:i/>
          <w:spacing w:val="-3"/>
          <w:sz w:val="28"/>
          <w:szCs w:val="28"/>
        </w:rPr>
      </w:pPr>
      <w:r w:rsidRPr="0029443A">
        <w:rPr>
          <w:i/>
          <w:sz w:val="28"/>
          <w:szCs w:val="28"/>
        </w:rPr>
        <w:t>для</w:t>
      </w:r>
      <w:r w:rsidRPr="0029443A">
        <w:rPr>
          <w:i/>
          <w:spacing w:val="-2"/>
          <w:sz w:val="28"/>
          <w:szCs w:val="28"/>
        </w:rPr>
        <w:t xml:space="preserve"> </w:t>
      </w:r>
      <w:r w:rsidRPr="0029443A">
        <w:rPr>
          <w:i/>
          <w:sz w:val="28"/>
          <w:szCs w:val="28"/>
        </w:rPr>
        <w:t>п</w:t>
      </w:r>
      <w:r w:rsidRPr="0029443A">
        <w:rPr>
          <w:i/>
          <w:spacing w:val="1"/>
          <w:sz w:val="28"/>
          <w:szCs w:val="28"/>
        </w:rPr>
        <w:t>о</w:t>
      </w:r>
      <w:r w:rsidRPr="0029443A">
        <w:rPr>
          <w:i/>
          <w:sz w:val="28"/>
          <w:szCs w:val="28"/>
        </w:rPr>
        <w:t>с</w:t>
      </w:r>
      <w:r w:rsidRPr="0029443A">
        <w:rPr>
          <w:i/>
          <w:spacing w:val="-2"/>
          <w:sz w:val="28"/>
          <w:szCs w:val="28"/>
        </w:rPr>
        <w:t>т</w:t>
      </w:r>
      <w:r w:rsidRPr="0029443A">
        <w:rPr>
          <w:i/>
          <w:spacing w:val="-3"/>
          <w:sz w:val="28"/>
          <w:szCs w:val="28"/>
        </w:rPr>
        <w:t>у</w:t>
      </w:r>
      <w:r w:rsidRPr="0029443A">
        <w:rPr>
          <w:i/>
          <w:spacing w:val="-2"/>
          <w:sz w:val="28"/>
          <w:szCs w:val="28"/>
        </w:rPr>
        <w:t>п</w:t>
      </w:r>
      <w:r w:rsidRPr="0029443A">
        <w:rPr>
          <w:i/>
          <w:sz w:val="28"/>
          <w:szCs w:val="28"/>
        </w:rPr>
        <w:t>а</w:t>
      </w:r>
      <w:r w:rsidRPr="0029443A">
        <w:rPr>
          <w:i/>
          <w:spacing w:val="-2"/>
          <w:sz w:val="28"/>
          <w:szCs w:val="28"/>
        </w:rPr>
        <w:t>ю</w:t>
      </w:r>
      <w:r w:rsidRPr="0029443A">
        <w:rPr>
          <w:i/>
          <w:sz w:val="28"/>
          <w:szCs w:val="28"/>
        </w:rPr>
        <w:t xml:space="preserve">щих </w:t>
      </w:r>
      <w:r w:rsidRPr="0029443A">
        <w:rPr>
          <w:i/>
          <w:spacing w:val="-3"/>
          <w:sz w:val="28"/>
          <w:szCs w:val="28"/>
        </w:rPr>
        <w:t>н</w:t>
      </w:r>
      <w:r w:rsidRPr="0029443A">
        <w:rPr>
          <w:i/>
          <w:sz w:val="28"/>
          <w:szCs w:val="28"/>
        </w:rPr>
        <w:t>а</w:t>
      </w:r>
      <w:r w:rsidRPr="0029443A">
        <w:rPr>
          <w:i/>
          <w:spacing w:val="1"/>
          <w:sz w:val="28"/>
          <w:szCs w:val="28"/>
        </w:rPr>
        <w:t xml:space="preserve"> </w:t>
      </w:r>
      <w:r w:rsidRPr="0029443A">
        <w:rPr>
          <w:i/>
          <w:sz w:val="28"/>
          <w:szCs w:val="28"/>
        </w:rPr>
        <w:t>о</w:t>
      </w:r>
      <w:r w:rsidRPr="0029443A">
        <w:rPr>
          <w:i/>
          <w:spacing w:val="-2"/>
          <w:sz w:val="28"/>
          <w:szCs w:val="28"/>
        </w:rPr>
        <w:t>б</w:t>
      </w:r>
      <w:r w:rsidRPr="0029443A">
        <w:rPr>
          <w:i/>
          <w:sz w:val="28"/>
          <w:szCs w:val="28"/>
        </w:rPr>
        <w:t>уче</w:t>
      </w:r>
      <w:r w:rsidRPr="0029443A">
        <w:rPr>
          <w:i/>
          <w:spacing w:val="-2"/>
          <w:sz w:val="28"/>
          <w:szCs w:val="28"/>
        </w:rPr>
        <w:t>н</w:t>
      </w:r>
      <w:r w:rsidRPr="0029443A">
        <w:rPr>
          <w:i/>
          <w:sz w:val="28"/>
          <w:szCs w:val="28"/>
        </w:rPr>
        <w:t>ие</w:t>
      </w:r>
      <w:r w:rsidRPr="0029443A">
        <w:rPr>
          <w:i/>
          <w:spacing w:val="-3"/>
          <w:sz w:val="28"/>
          <w:szCs w:val="28"/>
        </w:rPr>
        <w:t xml:space="preserve"> </w:t>
      </w:r>
    </w:p>
    <w:p w:rsidR="002F2811" w:rsidRPr="0029443A" w:rsidRDefault="002F2811" w:rsidP="002F2811">
      <w:pPr>
        <w:spacing w:line="285" w:lineRule="exact"/>
        <w:ind w:left="135"/>
        <w:jc w:val="center"/>
        <w:rPr>
          <w:sz w:val="28"/>
          <w:szCs w:val="28"/>
        </w:rPr>
      </w:pPr>
      <w:r w:rsidRPr="0029443A">
        <w:rPr>
          <w:i/>
          <w:sz w:val="28"/>
          <w:szCs w:val="28"/>
        </w:rPr>
        <w:t>по</w:t>
      </w:r>
      <w:r w:rsidRPr="0029443A">
        <w:rPr>
          <w:i/>
          <w:spacing w:val="-3"/>
          <w:sz w:val="28"/>
          <w:szCs w:val="28"/>
        </w:rPr>
        <w:t xml:space="preserve"> </w:t>
      </w:r>
      <w:r w:rsidRPr="0029443A">
        <w:rPr>
          <w:i/>
          <w:spacing w:val="-2"/>
          <w:sz w:val="28"/>
          <w:szCs w:val="28"/>
        </w:rPr>
        <w:t>п</w:t>
      </w:r>
      <w:r w:rsidRPr="0029443A">
        <w:rPr>
          <w:i/>
          <w:sz w:val="28"/>
          <w:szCs w:val="28"/>
        </w:rPr>
        <w:t>р</w:t>
      </w:r>
      <w:r w:rsidRPr="0029443A">
        <w:rPr>
          <w:i/>
          <w:spacing w:val="-2"/>
          <w:sz w:val="28"/>
          <w:szCs w:val="28"/>
        </w:rPr>
        <w:t>о</w:t>
      </w:r>
      <w:r w:rsidRPr="0029443A">
        <w:rPr>
          <w:i/>
          <w:sz w:val="28"/>
          <w:szCs w:val="28"/>
        </w:rPr>
        <w:t>г</w:t>
      </w:r>
      <w:r w:rsidRPr="0029443A">
        <w:rPr>
          <w:i/>
          <w:spacing w:val="-2"/>
          <w:sz w:val="28"/>
          <w:szCs w:val="28"/>
        </w:rPr>
        <w:t>р</w:t>
      </w:r>
      <w:r w:rsidRPr="0029443A">
        <w:rPr>
          <w:i/>
          <w:sz w:val="28"/>
          <w:szCs w:val="28"/>
        </w:rPr>
        <w:t>а</w:t>
      </w:r>
      <w:r w:rsidRPr="0029443A">
        <w:rPr>
          <w:i/>
          <w:spacing w:val="-2"/>
          <w:sz w:val="28"/>
          <w:szCs w:val="28"/>
        </w:rPr>
        <w:t>м</w:t>
      </w:r>
      <w:r w:rsidRPr="0029443A">
        <w:rPr>
          <w:i/>
          <w:sz w:val="28"/>
          <w:szCs w:val="28"/>
        </w:rPr>
        <w:t>м</w:t>
      </w:r>
      <w:r w:rsidRPr="0029443A">
        <w:rPr>
          <w:i/>
          <w:spacing w:val="-2"/>
          <w:sz w:val="28"/>
          <w:szCs w:val="28"/>
        </w:rPr>
        <w:t>а</w:t>
      </w:r>
      <w:r w:rsidRPr="0029443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магистратуры</w:t>
      </w:r>
    </w:p>
    <w:p w:rsidR="002F2811" w:rsidRDefault="002F2811" w:rsidP="002F2811">
      <w:pPr>
        <w:spacing w:line="360" w:lineRule="auto"/>
        <w:jc w:val="center"/>
        <w:rPr>
          <w:sz w:val="28"/>
          <w:szCs w:val="28"/>
        </w:rPr>
      </w:pPr>
    </w:p>
    <w:p w:rsidR="002F2811" w:rsidRPr="002F2811" w:rsidRDefault="002F2811" w:rsidP="002F2811">
      <w:pPr>
        <w:spacing w:line="360" w:lineRule="auto"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>Направление подготовки</w:t>
      </w:r>
    </w:p>
    <w:p w:rsidR="002F2811" w:rsidRPr="002F2811" w:rsidRDefault="000E7280" w:rsidP="002F281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35.04.03 Агрохимия и агропочвоведение</w:t>
      </w:r>
    </w:p>
    <w:p w:rsidR="002F2811" w:rsidRDefault="002F2811" w:rsidP="002F2811">
      <w:pPr>
        <w:jc w:val="center"/>
        <w:rPr>
          <w:i/>
          <w:iCs/>
        </w:rPr>
      </w:pPr>
    </w:p>
    <w:p w:rsidR="002F2811" w:rsidRDefault="002F2811" w:rsidP="002F2811">
      <w:pPr>
        <w:spacing w:line="360" w:lineRule="auto"/>
        <w:jc w:val="center"/>
        <w:rPr>
          <w:sz w:val="28"/>
          <w:szCs w:val="28"/>
        </w:rPr>
      </w:pPr>
    </w:p>
    <w:p w:rsidR="002F2811" w:rsidRDefault="002F2811" w:rsidP="002F28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 </w:t>
      </w:r>
    </w:p>
    <w:p w:rsidR="000E7280" w:rsidRDefault="000E7280" w:rsidP="002F2811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Воспроизводство плодородия почв в условиях </w:t>
      </w:r>
    </w:p>
    <w:p w:rsidR="002F2811" w:rsidRPr="002F2811" w:rsidRDefault="000E7280" w:rsidP="002F28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усиления антропогенной нагрузки</w:t>
      </w:r>
    </w:p>
    <w:p w:rsidR="002F2811" w:rsidRDefault="002F2811" w:rsidP="002F2811">
      <w:pPr>
        <w:jc w:val="center"/>
        <w:rPr>
          <w:sz w:val="28"/>
          <w:szCs w:val="28"/>
        </w:rPr>
      </w:pPr>
    </w:p>
    <w:p w:rsidR="002F2811" w:rsidRDefault="002F2811" w:rsidP="002F2811">
      <w:pPr>
        <w:jc w:val="center"/>
        <w:rPr>
          <w:sz w:val="28"/>
          <w:szCs w:val="28"/>
        </w:rPr>
      </w:pPr>
    </w:p>
    <w:p w:rsidR="002F2811" w:rsidRPr="00842703" w:rsidRDefault="002F2811" w:rsidP="002F2811">
      <w:pPr>
        <w:jc w:val="center"/>
        <w:rPr>
          <w:sz w:val="28"/>
          <w:szCs w:val="28"/>
        </w:rPr>
      </w:pPr>
      <w:r w:rsidRPr="00842703">
        <w:rPr>
          <w:sz w:val="28"/>
          <w:szCs w:val="28"/>
        </w:rPr>
        <w:t>Квалификация:</w:t>
      </w:r>
    </w:p>
    <w:p w:rsidR="002F2811" w:rsidRPr="002F2811" w:rsidRDefault="002F2811" w:rsidP="002F2811">
      <w:pPr>
        <w:spacing w:line="360" w:lineRule="auto"/>
        <w:jc w:val="center"/>
        <w:rPr>
          <w:b/>
          <w:sz w:val="28"/>
          <w:szCs w:val="28"/>
        </w:rPr>
      </w:pPr>
      <w:r w:rsidRPr="002F2811">
        <w:rPr>
          <w:b/>
          <w:sz w:val="28"/>
          <w:szCs w:val="28"/>
        </w:rPr>
        <w:t xml:space="preserve">Магистр </w:t>
      </w:r>
    </w:p>
    <w:p w:rsidR="002F2811" w:rsidRDefault="002F2811" w:rsidP="002F2811">
      <w:pPr>
        <w:spacing w:line="360" w:lineRule="auto"/>
        <w:jc w:val="center"/>
        <w:rPr>
          <w:sz w:val="28"/>
          <w:szCs w:val="28"/>
        </w:rPr>
      </w:pPr>
    </w:p>
    <w:p w:rsidR="002F2811" w:rsidRPr="007B21D3" w:rsidRDefault="002F2811" w:rsidP="002F2811">
      <w:pPr>
        <w:shd w:val="clear" w:color="auto" w:fill="FFFFFF"/>
        <w:jc w:val="center"/>
        <w:rPr>
          <w:sz w:val="40"/>
          <w:szCs w:val="40"/>
        </w:rPr>
      </w:pPr>
    </w:p>
    <w:p w:rsidR="002F2811" w:rsidRPr="002F2811" w:rsidRDefault="002F2811" w:rsidP="002F28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 xml:space="preserve">Форма обучения: </w:t>
      </w:r>
    </w:p>
    <w:p w:rsidR="002F2811" w:rsidRPr="002F2811" w:rsidRDefault="002F2811" w:rsidP="002F28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2811">
        <w:rPr>
          <w:b/>
          <w:sz w:val="28"/>
          <w:szCs w:val="28"/>
        </w:rPr>
        <w:t>очная, заочная</w:t>
      </w:r>
    </w:p>
    <w:p w:rsidR="002F2811" w:rsidRPr="002F2811" w:rsidRDefault="002F2811" w:rsidP="002F2811">
      <w:pPr>
        <w:widowControl/>
        <w:autoSpaceDE/>
        <w:autoSpaceDN/>
        <w:adjustRightInd/>
        <w:rPr>
          <w:sz w:val="24"/>
          <w:szCs w:val="24"/>
        </w:rPr>
      </w:pPr>
    </w:p>
    <w:p w:rsidR="002F2811" w:rsidRPr="002F2811" w:rsidRDefault="002F2811" w:rsidP="002F2811">
      <w:pPr>
        <w:widowControl/>
        <w:autoSpaceDE/>
        <w:autoSpaceDN/>
        <w:adjustRightInd/>
        <w:rPr>
          <w:sz w:val="28"/>
          <w:szCs w:val="28"/>
        </w:rPr>
      </w:pPr>
    </w:p>
    <w:p w:rsidR="002F2811" w:rsidRDefault="002F2811" w:rsidP="002F28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2811">
        <w:rPr>
          <w:sz w:val="28"/>
          <w:szCs w:val="28"/>
        </w:rPr>
        <w:t>Казань, 201</w:t>
      </w:r>
      <w:r w:rsidR="00861CEC">
        <w:rPr>
          <w:sz w:val="28"/>
          <w:szCs w:val="28"/>
        </w:rPr>
        <w:t>9</w:t>
      </w:r>
      <w:r w:rsidRPr="002F2811">
        <w:rPr>
          <w:sz w:val="28"/>
          <w:szCs w:val="28"/>
        </w:rPr>
        <w:t xml:space="preserve">  </w:t>
      </w:r>
    </w:p>
    <w:p w:rsidR="003468D6" w:rsidRPr="002F2811" w:rsidRDefault="003468D6" w:rsidP="002F281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468D6" w:rsidRPr="00EA4513" w:rsidRDefault="003468D6" w:rsidP="003468D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EA4513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3468D6" w:rsidRPr="00EA4513" w:rsidRDefault="003468D6" w:rsidP="003468D6">
      <w:pPr>
        <w:shd w:val="clear" w:color="auto" w:fill="FFFFFF"/>
        <w:rPr>
          <w:color w:val="000000"/>
          <w:sz w:val="28"/>
          <w:szCs w:val="28"/>
        </w:rPr>
      </w:pPr>
    </w:p>
    <w:p w:rsidR="003468D6" w:rsidRPr="00EA4513" w:rsidRDefault="003468D6" w:rsidP="003468D6">
      <w:pPr>
        <w:shd w:val="clear" w:color="auto" w:fill="FFFFFF"/>
        <w:ind w:firstLine="567"/>
        <w:jc w:val="both"/>
        <w:rPr>
          <w:sz w:val="28"/>
          <w:szCs w:val="28"/>
        </w:rPr>
      </w:pPr>
      <w:r w:rsidRPr="00EA4513">
        <w:rPr>
          <w:color w:val="000000"/>
          <w:sz w:val="28"/>
          <w:szCs w:val="28"/>
        </w:rPr>
        <w:t xml:space="preserve">К вступительным испытаниям в магистратуру допускаются лица, имеющие документ государственного образца о высшем образовании. </w:t>
      </w:r>
    </w:p>
    <w:p w:rsidR="003468D6" w:rsidRPr="00EA4513" w:rsidRDefault="003468D6" w:rsidP="003468D6">
      <w:pPr>
        <w:ind w:firstLine="567"/>
        <w:jc w:val="both"/>
        <w:rPr>
          <w:sz w:val="28"/>
          <w:szCs w:val="28"/>
        </w:rPr>
      </w:pPr>
      <w:r w:rsidRPr="00EA4513">
        <w:rPr>
          <w:color w:val="000000"/>
          <w:sz w:val="28"/>
          <w:szCs w:val="28"/>
        </w:rPr>
        <w:t>Вступительные испытания призваны определить степень готовности по</w:t>
      </w:r>
      <w:r w:rsidRPr="00EA4513">
        <w:rPr>
          <w:color w:val="000000"/>
          <w:sz w:val="28"/>
          <w:szCs w:val="28"/>
        </w:rPr>
        <w:softHyphen/>
        <w:t>ступающего к освоению основной образовательной программы по направлению подготовки 35.04.03 «Агрохимия и агропочвоведение» (магистерская программа «</w:t>
      </w:r>
      <w:r w:rsidRPr="00EA4513">
        <w:rPr>
          <w:sz w:val="28"/>
          <w:szCs w:val="28"/>
        </w:rPr>
        <w:t>Воспроизводство плодородия почв в условиях усиления</w:t>
      </w:r>
      <w:r w:rsidR="00373D85">
        <w:rPr>
          <w:sz w:val="28"/>
          <w:szCs w:val="28"/>
        </w:rPr>
        <w:t xml:space="preserve">  </w:t>
      </w:r>
      <w:r w:rsidRPr="00EA4513">
        <w:rPr>
          <w:sz w:val="28"/>
          <w:szCs w:val="28"/>
        </w:rPr>
        <w:t xml:space="preserve"> антропогенной нагрузки</w:t>
      </w:r>
      <w:r w:rsidRPr="00EA4513">
        <w:rPr>
          <w:color w:val="000000"/>
          <w:sz w:val="28"/>
          <w:szCs w:val="28"/>
        </w:rPr>
        <w:t>»).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sz w:val="28"/>
          <w:szCs w:val="28"/>
        </w:rPr>
      </w:pPr>
      <w:r w:rsidRPr="00EA4513">
        <w:rPr>
          <w:color w:val="000000"/>
          <w:sz w:val="28"/>
          <w:szCs w:val="28"/>
        </w:rPr>
        <w:t>Приём осуществляется на конкурсной основе по результатам вступительных испытаний.</w:t>
      </w:r>
    </w:p>
    <w:p w:rsidR="003468D6" w:rsidRPr="00EA4513" w:rsidRDefault="003468D6" w:rsidP="003468D6">
      <w:pPr>
        <w:ind w:firstLine="567"/>
        <w:jc w:val="both"/>
        <w:rPr>
          <w:sz w:val="28"/>
          <w:szCs w:val="28"/>
        </w:rPr>
      </w:pPr>
      <w:r w:rsidRPr="00EA4513">
        <w:rPr>
          <w:color w:val="000000"/>
          <w:sz w:val="28"/>
          <w:szCs w:val="28"/>
        </w:rPr>
        <w:t>Программа вступительных испытаний в магистратуру по направлению подготовки 35.04.03 «Агрохимия и агропочвоведение» (магистерская программа «</w:t>
      </w:r>
      <w:r w:rsidRPr="00EA4513">
        <w:rPr>
          <w:sz w:val="28"/>
          <w:szCs w:val="28"/>
        </w:rPr>
        <w:t>Воспроизводство плодородия почв в условиях усиления                                 антропогенной нагрузки</w:t>
      </w:r>
      <w:r w:rsidRPr="00EA4513">
        <w:rPr>
          <w:color w:val="000000"/>
          <w:sz w:val="28"/>
          <w:szCs w:val="28"/>
        </w:rPr>
        <w:t>») разработана на основании Федерального государственного образовательного стандарта высшего образования по на</w:t>
      </w:r>
      <w:r w:rsidRPr="00EA4513">
        <w:rPr>
          <w:color w:val="000000"/>
          <w:sz w:val="28"/>
          <w:szCs w:val="28"/>
        </w:rPr>
        <w:softHyphen/>
        <w:t>правлению подготовки бакалавров 35.03.03 «Агрохимия и агропочвоведение» и охватывает базовые дисциплины подготовки бакалавров по данному направлению.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>Программа содержит описание формы вступительных испытаний, перечень дисциплин, входящих в междисциплинарный экзамен, перечень вопросов и список рекомендуемой для подготовки литературы.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>Целью вступительного экзамена является формирование группы подготовленных и мотивированных для прохождения обучения в магистратуре по направлению подготовки 35.04.03 «Агрохимия и агропочвоведение» (магистерская программа «</w:t>
      </w:r>
      <w:r w:rsidRPr="00EA4513">
        <w:rPr>
          <w:sz w:val="28"/>
          <w:szCs w:val="28"/>
        </w:rPr>
        <w:t>Воспроизводство плодородия почв в условиях усиления антропогенной нагрузки</w:t>
      </w:r>
      <w:r w:rsidRPr="00EA4513">
        <w:rPr>
          <w:color w:val="000000"/>
          <w:sz w:val="28"/>
          <w:szCs w:val="28"/>
        </w:rPr>
        <w:t>») магистрантов на основе отбора абитуриентов,  наиболее полно и качественно ответивших на экзаменационные вопросы.</w:t>
      </w:r>
    </w:p>
    <w:p w:rsidR="003468D6" w:rsidRPr="00EA4513" w:rsidRDefault="003468D6" w:rsidP="003468D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3468D6" w:rsidRDefault="003468D6" w:rsidP="003468D6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 w:rsidRPr="00EA4513">
        <w:rPr>
          <w:b/>
          <w:color w:val="000000"/>
          <w:sz w:val="28"/>
          <w:szCs w:val="28"/>
        </w:rPr>
        <w:t>2.Проведение вступительного экзамена</w:t>
      </w:r>
    </w:p>
    <w:p w:rsidR="001B4259" w:rsidRPr="00EA4513" w:rsidRDefault="001B4259" w:rsidP="003468D6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3468D6" w:rsidRPr="00EA4513" w:rsidRDefault="003468D6" w:rsidP="003468D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 xml:space="preserve">Вступительный экзамен проводится в письменной форме. </w:t>
      </w:r>
    </w:p>
    <w:p w:rsidR="00A66504" w:rsidRPr="00EA4513" w:rsidRDefault="003468D6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>Условия, конкретные сроки прохождения и порядок организации вступительного экзамена определяются Правилами приёма, графиками проведения вступительных испытаний, программой вступительного экзамена в магистратуру по направлению подготовки 35.04.03 «Агрохимия и агропочвоведение» (магистерская программа «</w:t>
      </w:r>
      <w:r w:rsidRPr="00EA4513">
        <w:rPr>
          <w:sz w:val="28"/>
          <w:szCs w:val="28"/>
        </w:rPr>
        <w:t xml:space="preserve">Воспроизводство плодородия почв в условиях усиления </w:t>
      </w:r>
      <w:r w:rsidR="00A66504"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антропогенной нагрузки</w:t>
      </w:r>
      <w:r w:rsidRPr="00EA4513">
        <w:rPr>
          <w:color w:val="000000"/>
          <w:sz w:val="28"/>
          <w:szCs w:val="28"/>
        </w:rPr>
        <w:t>»).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 xml:space="preserve">Продолжительность подготовки к ответу по билету составляет не более одного  часа. 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 xml:space="preserve">Во время экзамена на столе, за которым сидит абитуриент, могут находиться экзаменационный билет вступительного экзамена, листы для записи, ручка. Ответы на экзаменационные билеты оформляются абитуриентами на проштампованных листах бумаги шариковой (гелевой) </w:t>
      </w:r>
      <w:r w:rsidRPr="00EA4513">
        <w:rPr>
          <w:color w:val="000000"/>
          <w:sz w:val="28"/>
          <w:szCs w:val="28"/>
        </w:rPr>
        <w:lastRenderedPageBreak/>
        <w:t>ручкой. Сданные ответы абитуриента считаются окончательными. Листы для подготовки штампуются печатью приёмной комиссии.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color w:val="000000"/>
          <w:sz w:val="28"/>
          <w:szCs w:val="28"/>
        </w:rPr>
        <w:t>Использование абитуриентом на экзамене любых средств связи (собственных компьютеров, ноутбуков, смартфонов, коммуникаторов, мобильных телефонов и др.) влечёт за собой удаление с экзамена. Использование шпаргалок не допускается. Выявление факта использования абитуриентом шпаргалки влечёт за собой удаление с экзамена. Выход абитуриента из аудитории во время проведения вступительного экзамена не допускается.</w:t>
      </w:r>
    </w:p>
    <w:p w:rsidR="003468D6" w:rsidRPr="00EA4513" w:rsidRDefault="003468D6" w:rsidP="003468D6">
      <w:pPr>
        <w:shd w:val="clear" w:color="auto" w:fill="FFFFFF"/>
        <w:jc w:val="both"/>
        <w:rPr>
          <w:sz w:val="28"/>
          <w:szCs w:val="28"/>
        </w:rPr>
      </w:pPr>
    </w:p>
    <w:p w:rsidR="003468D6" w:rsidRPr="001B4259" w:rsidRDefault="003468D6" w:rsidP="001B4259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1B4259">
        <w:rPr>
          <w:b/>
          <w:bCs/>
          <w:sz w:val="28"/>
          <w:szCs w:val="28"/>
        </w:rPr>
        <w:t>Структура вступительного экзамена</w:t>
      </w:r>
    </w:p>
    <w:p w:rsidR="001B4259" w:rsidRPr="001B4259" w:rsidRDefault="001B4259" w:rsidP="001B4259">
      <w:pPr>
        <w:pStyle w:val="a3"/>
        <w:shd w:val="clear" w:color="auto" w:fill="FFFFFF"/>
        <w:rPr>
          <w:sz w:val="28"/>
          <w:szCs w:val="28"/>
        </w:rPr>
      </w:pPr>
    </w:p>
    <w:p w:rsidR="003468D6" w:rsidRPr="00EA4513" w:rsidRDefault="003468D6" w:rsidP="003468D6">
      <w:pPr>
        <w:shd w:val="clear" w:color="auto" w:fill="FFFFFF"/>
        <w:tabs>
          <w:tab w:val="left" w:pos="8477"/>
        </w:tabs>
        <w:ind w:firstLine="851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Вступительный экзамен имеет комплексный характер и включает основные дисциплины федерального компонента циклов «Почвоведение», «Агрохимия», «Система удобрения».</w:t>
      </w:r>
    </w:p>
    <w:p w:rsidR="003468D6" w:rsidRPr="00EA4513" w:rsidRDefault="003468D6" w:rsidP="003468D6">
      <w:pPr>
        <w:shd w:val="clear" w:color="auto" w:fill="FFFFFF"/>
        <w:tabs>
          <w:tab w:val="left" w:pos="8477"/>
        </w:tabs>
        <w:ind w:firstLine="851"/>
        <w:jc w:val="both"/>
        <w:rPr>
          <w:sz w:val="28"/>
          <w:szCs w:val="28"/>
        </w:rPr>
      </w:pPr>
    </w:p>
    <w:p w:rsidR="003468D6" w:rsidRPr="00EA4513" w:rsidRDefault="003468D6" w:rsidP="003468D6">
      <w:pPr>
        <w:jc w:val="center"/>
        <w:rPr>
          <w:b/>
          <w:sz w:val="28"/>
          <w:szCs w:val="28"/>
        </w:rPr>
      </w:pPr>
      <w:r w:rsidRPr="00EA4513">
        <w:rPr>
          <w:b/>
          <w:sz w:val="28"/>
          <w:szCs w:val="28"/>
        </w:rPr>
        <w:t>4. Критерии оценивания вступительного испытания</w:t>
      </w:r>
    </w:p>
    <w:p w:rsidR="003468D6" w:rsidRPr="00EA4513" w:rsidRDefault="003468D6" w:rsidP="003468D6">
      <w:pPr>
        <w:rPr>
          <w:i/>
          <w:iCs/>
          <w:sz w:val="28"/>
          <w:szCs w:val="28"/>
        </w:rPr>
      </w:pPr>
      <w:r w:rsidRPr="00EA4513">
        <w:rPr>
          <w:sz w:val="28"/>
          <w:szCs w:val="28"/>
        </w:rPr>
        <w:t xml:space="preserve"> </w:t>
      </w:r>
    </w:p>
    <w:p w:rsidR="003468D6" w:rsidRPr="00EA4513" w:rsidRDefault="003468D6" w:rsidP="003468D6">
      <w:pPr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ab/>
        <w:t xml:space="preserve">Экзаменационный билет для поступающих на магистерские программы подготовки содержит 3 вопроса.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Оценка вступительного испытания выставляется по стобалльной шкале. Критерии оценивания ответа поступающего: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Количество рейтинговых баллов, которое может набрать поступающий по результатам ответа на первый вопрос, варьируется от </w:t>
      </w:r>
      <w:r w:rsidRPr="00EA4513">
        <w:rPr>
          <w:b/>
          <w:sz w:val="28"/>
          <w:szCs w:val="28"/>
        </w:rPr>
        <w:t>0 до 30</w:t>
      </w:r>
      <w:r w:rsidRPr="00EA4513">
        <w:rPr>
          <w:sz w:val="28"/>
          <w:szCs w:val="28"/>
        </w:rPr>
        <w:t xml:space="preserve"> (в зависимости от качества ответа).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Количество рейтинговых баллов, которое может набрать поступающий по результатам ответа на второй вопрос, варьируется от </w:t>
      </w:r>
      <w:r w:rsidRPr="00EA4513">
        <w:rPr>
          <w:b/>
          <w:sz w:val="28"/>
          <w:szCs w:val="28"/>
        </w:rPr>
        <w:t>0 до 35</w:t>
      </w:r>
      <w:r w:rsidRPr="00EA4513">
        <w:rPr>
          <w:sz w:val="28"/>
          <w:szCs w:val="28"/>
        </w:rPr>
        <w:t xml:space="preserve"> (в зависимости от качества ответа).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Количество рейтинговых баллов, которое может набрать поступающий по результатам ответа на третий вопрос, варьируется от </w:t>
      </w:r>
      <w:r w:rsidRPr="00EA4513">
        <w:rPr>
          <w:b/>
          <w:sz w:val="28"/>
          <w:szCs w:val="28"/>
        </w:rPr>
        <w:t>0 до 35</w:t>
      </w:r>
      <w:r w:rsidRPr="00EA4513">
        <w:rPr>
          <w:sz w:val="28"/>
          <w:szCs w:val="28"/>
        </w:rPr>
        <w:t xml:space="preserve"> (в зависимости от качества ответа).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DA648F">
        <w:rPr>
          <w:sz w:val="28"/>
          <w:szCs w:val="28"/>
        </w:rPr>
        <w:t xml:space="preserve">Максимальное количество выделенных на соответствующий вопрос баллов ставится при </w:t>
      </w:r>
      <w:r w:rsidR="006E1A1A" w:rsidRPr="00DA648F">
        <w:rPr>
          <w:sz w:val="28"/>
          <w:szCs w:val="28"/>
        </w:rPr>
        <w:t>исчерпывающем</w:t>
      </w:r>
      <w:r w:rsidRPr="00DA648F">
        <w:rPr>
          <w:sz w:val="28"/>
          <w:szCs w:val="28"/>
        </w:rPr>
        <w:t xml:space="preserve"> ответ</w:t>
      </w:r>
      <w:r w:rsidR="006E1A1A" w:rsidRPr="00DA648F">
        <w:rPr>
          <w:sz w:val="28"/>
          <w:szCs w:val="28"/>
        </w:rPr>
        <w:t>е.</w:t>
      </w:r>
      <w:r w:rsidRPr="00DA648F">
        <w:rPr>
          <w:sz w:val="28"/>
          <w:szCs w:val="28"/>
        </w:rPr>
        <w:t xml:space="preserve"> Половина выделенных на соответствующий вопрос баллов ставится при </w:t>
      </w:r>
      <w:r w:rsidR="006E1A1A" w:rsidRPr="00DA648F">
        <w:rPr>
          <w:sz w:val="28"/>
          <w:szCs w:val="28"/>
        </w:rPr>
        <w:t xml:space="preserve">правильном, </w:t>
      </w:r>
      <w:r w:rsidR="00B23538" w:rsidRPr="00DA648F">
        <w:rPr>
          <w:sz w:val="28"/>
          <w:szCs w:val="28"/>
        </w:rPr>
        <w:t xml:space="preserve">но </w:t>
      </w:r>
      <w:r w:rsidRPr="00DA648F">
        <w:rPr>
          <w:sz w:val="28"/>
          <w:szCs w:val="28"/>
        </w:rPr>
        <w:t xml:space="preserve">неполном ответе на вопрос экзаменационного </w:t>
      </w:r>
      <w:r w:rsidR="00861CEC" w:rsidRPr="00DA648F">
        <w:rPr>
          <w:sz w:val="28"/>
          <w:szCs w:val="28"/>
        </w:rPr>
        <w:t>билета. При</w:t>
      </w:r>
      <w:r w:rsidRPr="00DA648F">
        <w:rPr>
          <w:sz w:val="28"/>
          <w:szCs w:val="28"/>
        </w:rPr>
        <w:t xml:space="preserve"> </w:t>
      </w:r>
      <w:r w:rsidR="00B23538" w:rsidRPr="00DA648F">
        <w:rPr>
          <w:sz w:val="28"/>
          <w:szCs w:val="28"/>
        </w:rPr>
        <w:t xml:space="preserve">отсутствии или явно </w:t>
      </w:r>
      <w:r w:rsidR="00861CEC" w:rsidRPr="00DA648F">
        <w:rPr>
          <w:sz w:val="28"/>
          <w:szCs w:val="28"/>
        </w:rPr>
        <w:t>ошибочном ответе</w:t>
      </w:r>
      <w:r w:rsidR="00B23538" w:rsidRPr="00DA648F">
        <w:rPr>
          <w:sz w:val="28"/>
          <w:szCs w:val="28"/>
        </w:rPr>
        <w:t xml:space="preserve"> </w:t>
      </w:r>
      <w:r w:rsidRPr="00DA648F">
        <w:rPr>
          <w:sz w:val="28"/>
          <w:szCs w:val="28"/>
        </w:rPr>
        <w:t>на</w:t>
      </w:r>
      <w:r w:rsidR="00B23538" w:rsidRPr="00DA648F">
        <w:rPr>
          <w:sz w:val="28"/>
          <w:szCs w:val="28"/>
        </w:rPr>
        <w:t xml:space="preserve"> поставленный </w:t>
      </w:r>
      <w:r w:rsidR="00861CEC" w:rsidRPr="00DA648F">
        <w:rPr>
          <w:sz w:val="28"/>
          <w:szCs w:val="28"/>
        </w:rPr>
        <w:t>вопрос ставится 0</w:t>
      </w:r>
      <w:r w:rsidRPr="00DA648F">
        <w:rPr>
          <w:sz w:val="28"/>
          <w:szCs w:val="28"/>
        </w:rPr>
        <w:t xml:space="preserve"> баллов.</w:t>
      </w:r>
      <w:r w:rsidRPr="00EA4513">
        <w:rPr>
          <w:sz w:val="28"/>
          <w:szCs w:val="28"/>
        </w:rPr>
        <w:t xml:space="preserve"> </w:t>
      </w:r>
    </w:p>
    <w:p w:rsidR="003468D6" w:rsidRPr="00EA4513" w:rsidRDefault="003468D6" w:rsidP="003468D6">
      <w:pPr>
        <w:ind w:firstLine="708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 на магистерскую программу подготовки составляет </w:t>
      </w:r>
      <w:r w:rsidRPr="00EA4513">
        <w:rPr>
          <w:b/>
          <w:sz w:val="28"/>
          <w:szCs w:val="28"/>
        </w:rPr>
        <w:t>65 баллов</w:t>
      </w:r>
      <w:r w:rsidRPr="00EA4513">
        <w:rPr>
          <w:sz w:val="28"/>
          <w:szCs w:val="28"/>
        </w:rPr>
        <w:t xml:space="preserve"> как для лиц, поступающих на бюджетные места, так и для лиц, поступающих на места с оплатой стоимости обучения.</w:t>
      </w:r>
    </w:p>
    <w:p w:rsidR="003468D6" w:rsidRPr="00EA4513" w:rsidRDefault="003468D6" w:rsidP="003468D6">
      <w:pPr>
        <w:shd w:val="clear" w:color="auto" w:fill="FFFFFF"/>
        <w:tabs>
          <w:tab w:val="left" w:pos="8477"/>
        </w:tabs>
        <w:ind w:firstLine="851"/>
        <w:jc w:val="both"/>
        <w:rPr>
          <w:sz w:val="28"/>
          <w:szCs w:val="28"/>
        </w:rPr>
      </w:pPr>
    </w:p>
    <w:p w:rsidR="001B4259" w:rsidRDefault="001B4259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</w:p>
    <w:p w:rsidR="001B4259" w:rsidRDefault="001B4259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</w:p>
    <w:p w:rsidR="00861CEC" w:rsidRDefault="00861CEC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</w:p>
    <w:p w:rsidR="00861CEC" w:rsidRDefault="00861CEC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</w:p>
    <w:p w:rsidR="003468D6" w:rsidRPr="00EA4513" w:rsidRDefault="003468D6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  <w:r w:rsidRPr="00EA4513">
        <w:rPr>
          <w:b/>
          <w:bCs/>
          <w:sz w:val="28"/>
          <w:szCs w:val="28"/>
        </w:rPr>
        <w:lastRenderedPageBreak/>
        <w:t>5. Содержание вступительного экзамена</w:t>
      </w:r>
    </w:p>
    <w:p w:rsidR="003468D6" w:rsidRPr="00EA4513" w:rsidRDefault="003468D6" w:rsidP="003468D6">
      <w:pPr>
        <w:shd w:val="clear" w:color="auto" w:fill="FFFFFF"/>
        <w:tabs>
          <w:tab w:val="left" w:pos="8477"/>
        </w:tabs>
        <w:ind w:firstLine="851"/>
        <w:jc w:val="center"/>
        <w:rPr>
          <w:b/>
          <w:bCs/>
          <w:sz w:val="28"/>
          <w:szCs w:val="28"/>
        </w:rPr>
      </w:pPr>
    </w:p>
    <w:p w:rsidR="003468D6" w:rsidRPr="00EA4513" w:rsidRDefault="003468D6" w:rsidP="003468D6">
      <w:pPr>
        <w:shd w:val="clear" w:color="auto" w:fill="FFFFFF"/>
        <w:ind w:firstLine="851"/>
        <w:rPr>
          <w:bCs/>
          <w:sz w:val="28"/>
          <w:szCs w:val="28"/>
        </w:rPr>
      </w:pPr>
      <w:r w:rsidRPr="00EA4513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</w:t>
      </w:r>
      <w:r w:rsidRPr="00EA4513">
        <w:rPr>
          <w:bCs/>
          <w:sz w:val="28"/>
          <w:szCs w:val="28"/>
        </w:rPr>
        <w:t>Почвоведение</w:t>
      </w:r>
    </w:p>
    <w:p w:rsidR="003468D6" w:rsidRPr="00EA4513" w:rsidRDefault="003468D6" w:rsidP="00A66504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EA4513">
        <w:rPr>
          <w:bCs/>
          <w:iCs/>
          <w:sz w:val="28"/>
          <w:szCs w:val="28"/>
        </w:rPr>
        <w:t>Происхождение, состав, свойства, режимы, плодородие, экологические функции почв. С</w:t>
      </w:r>
      <w:r w:rsidRPr="00EA4513">
        <w:rPr>
          <w:sz w:val="28"/>
          <w:szCs w:val="28"/>
        </w:rPr>
        <w:t>остав минеральной части почвы</w:t>
      </w:r>
      <w:r w:rsidRPr="00EA4513">
        <w:rPr>
          <w:b/>
          <w:sz w:val="28"/>
          <w:szCs w:val="28"/>
        </w:rPr>
        <w:t xml:space="preserve">. </w:t>
      </w:r>
      <w:r w:rsidRPr="00EA4513">
        <w:rPr>
          <w:sz w:val="28"/>
          <w:szCs w:val="28"/>
        </w:rPr>
        <w:t>Происхождение и состав органической части почвы. Поглотительная способность и фи</w:t>
      </w:r>
      <w:r w:rsidRPr="00EA4513">
        <w:rPr>
          <w:sz w:val="28"/>
          <w:szCs w:val="28"/>
        </w:rPr>
        <w:softHyphen/>
        <w:t>зико-химические свойства почвы</w:t>
      </w:r>
      <w:r w:rsidRPr="00EA4513">
        <w:rPr>
          <w:b/>
          <w:sz w:val="28"/>
          <w:szCs w:val="28"/>
        </w:rPr>
        <w:t xml:space="preserve">.  </w:t>
      </w:r>
      <w:r w:rsidRPr="00EA4513">
        <w:rPr>
          <w:sz w:val="28"/>
          <w:szCs w:val="28"/>
        </w:rPr>
        <w:t>Физические и фи</w:t>
      </w:r>
      <w:r w:rsidRPr="00EA4513">
        <w:rPr>
          <w:sz w:val="28"/>
          <w:szCs w:val="28"/>
        </w:rPr>
        <w:softHyphen/>
        <w:t>зико-механические свойства почв</w:t>
      </w:r>
      <w:r w:rsidRPr="00EA4513">
        <w:rPr>
          <w:b/>
          <w:sz w:val="28"/>
          <w:szCs w:val="28"/>
        </w:rPr>
        <w:t xml:space="preserve">. </w:t>
      </w:r>
      <w:r w:rsidRPr="00EA4513">
        <w:rPr>
          <w:sz w:val="28"/>
          <w:szCs w:val="28"/>
        </w:rPr>
        <w:t>Водно-воздушные, окислительно-восстановительные и тепловые свойства и режимы почв.</w:t>
      </w:r>
      <w:r w:rsidR="00A66504"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Общая схема почво</w:t>
      </w:r>
      <w:r w:rsidRPr="00EA4513">
        <w:rPr>
          <w:sz w:val="28"/>
          <w:szCs w:val="28"/>
        </w:rPr>
        <w:softHyphen/>
        <w:t>образования и эко</w:t>
      </w:r>
      <w:r w:rsidRPr="00EA4513">
        <w:rPr>
          <w:sz w:val="28"/>
          <w:szCs w:val="28"/>
        </w:rPr>
        <w:softHyphen/>
        <w:t>логические функции почвенного покрова. Основные положения управления почвенным плодородием. Г</w:t>
      </w:r>
      <w:r w:rsidRPr="00EA4513">
        <w:rPr>
          <w:bCs/>
          <w:iCs/>
          <w:sz w:val="28"/>
          <w:szCs w:val="28"/>
        </w:rPr>
        <w:t>еографические закономерности распределения почв, классификация почв, почвенный покров, почвенно-географическое районирование</w:t>
      </w:r>
      <w:r w:rsidRPr="00EA4513">
        <w:rPr>
          <w:sz w:val="28"/>
          <w:szCs w:val="28"/>
        </w:rPr>
        <w:t xml:space="preserve">  природных и антропогенных ландшафтов</w:t>
      </w:r>
      <w:r w:rsidR="00A66504">
        <w:rPr>
          <w:sz w:val="28"/>
          <w:szCs w:val="28"/>
        </w:rPr>
        <w:t xml:space="preserve">. </w:t>
      </w:r>
      <w:r w:rsidRPr="00EA4513">
        <w:rPr>
          <w:bCs/>
          <w:iCs/>
          <w:sz w:val="28"/>
          <w:szCs w:val="28"/>
        </w:rPr>
        <w:t xml:space="preserve">Почвенно-ландшафтное картографирование, виды почвенных съёмок, дешифрование, методика составления почвенных и почвенно-экологических карт и картограмм, использование их при ландшафтном анализе территорий и сельскохозяйственном производстве. </w:t>
      </w:r>
      <w:r w:rsidRPr="00EA4513">
        <w:rPr>
          <w:sz w:val="28"/>
          <w:szCs w:val="28"/>
        </w:rPr>
        <w:t>Агрономическая оценка свойств почв, почвенных режимов и процессов. Агрономическая оценка почв основных природных зон и их сельскохозяйственное использование.  Мелиоративная оценка переувлажнённых, засолённых и солонцовых почв, их мелиорация и использование. Изменение почв в результате сельскохозяйственного использования и требования к оптимизации систем земледелия. Общая схема почво</w:t>
      </w:r>
      <w:r w:rsidRPr="00EA4513">
        <w:rPr>
          <w:sz w:val="28"/>
          <w:szCs w:val="28"/>
        </w:rPr>
        <w:softHyphen/>
        <w:t>образования и эко</w:t>
      </w:r>
      <w:r w:rsidRPr="00EA4513">
        <w:rPr>
          <w:sz w:val="28"/>
          <w:szCs w:val="28"/>
        </w:rPr>
        <w:softHyphen/>
        <w:t>логические функции почвенного покрова. Основные положения управления почвенным плодородием.</w:t>
      </w:r>
    </w:p>
    <w:p w:rsidR="003468D6" w:rsidRPr="00EA4513" w:rsidRDefault="003468D6" w:rsidP="003468D6">
      <w:pPr>
        <w:shd w:val="clear" w:color="auto" w:fill="FFFFFF"/>
        <w:ind w:firstLine="851"/>
        <w:rPr>
          <w:bCs/>
          <w:sz w:val="28"/>
          <w:szCs w:val="28"/>
        </w:rPr>
      </w:pPr>
      <w:r w:rsidRPr="00EA4513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 </w:t>
      </w:r>
      <w:r w:rsidRPr="00EA4513">
        <w:rPr>
          <w:bCs/>
          <w:sz w:val="28"/>
          <w:szCs w:val="28"/>
        </w:rPr>
        <w:t>Агрохимия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4513">
        <w:rPr>
          <w:sz w:val="28"/>
          <w:szCs w:val="28"/>
        </w:rPr>
        <w:t xml:space="preserve">Роль удобрений в повышенной урожайности сельскохозяйственных культур. История развития  агрохимии, роль отечественных  и зарубежных ученых. Состояние применения удобрений в стране (РФ, РТ) и за рубежом. Структура и задачи агрохимической службы страны. Вещественный и элементный химический состав растений. Особенности питания растений в различные периоды роста и развития растений. Сроки, способы внесения и размещения удобрений в почве. Свойства почвы и применение удобрений. </w:t>
      </w:r>
      <w:r w:rsidRPr="00EA4513">
        <w:rPr>
          <w:color w:val="000000"/>
          <w:sz w:val="28"/>
          <w:szCs w:val="28"/>
        </w:rPr>
        <w:t xml:space="preserve">Классификация удобрений. </w:t>
      </w:r>
      <w:r w:rsidRPr="00EA4513">
        <w:rPr>
          <w:sz w:val="28"/>
          <w:szCs w:val="28"/>
        </w:rPr>
        <w:t xml:space="preserve"> </w:t>
      </w:r>
      <w:r w:rsidRPr="00EA4513">
        <w:rPr>
          <w:color w:val="000000"/>
          <w:sz w:val="28"/>
          <w:szCs w:val="28"/>
        </w:rPr>
        <w:t xml:space="preserve">Химическая мелиорация кислых почв. </w:t>
      </w:r>
      <w:r w:rsidRPr="00EA4513">
        <w:rPr>
          <w:sz w:val="28"/>
          <w:szCs w:val="28"/>
        </w:rPr>
        <w:t>Химическая мелиорация щелочных почв.</w:t>
      </w:r>
      <w:r w:rsidRPr="00EA4513">
        <w:rPr>
          <w:b/>
          <w:sz w:val="28"/>
          <w:szCs w:val="28"/>
        </w:rPr>
        <w:t xml:space="preserve"> </w:t>
      </w:r>
      <w:r w:rsidRPr="00EA4513">
        <w:rPr>
          <w:color w:val="000000"/>
          <w:sz w:val="28"/>
          <w:szCs w:val="28"/>
        </w:rPr>
        <w:t xml:space="preserve">Азот в растениях и почвах. Производство и применение азотных удобрений. Фосфор в растениях и почвах.  </w:t>
      </w:r>
      <w:r w:rsidRPr="00EA4513">
        <w:rPr>
          <w:sz w:val="28"/>
          <w:szCs w:val="28"/>
        </w:rPr>
        <w:t>Особенности применения фосфорных удобрений.</w:t>
      </w:r>
      <w:r w:rsidRPr="00EA4513">
        <w:rPr>
          <w:b/>
          <w:sz w:val="28"/>
          <w:szCs w:val="28"/>
        </w:rPr>
        <w:t xml:space="preserve"> </w:t>
      </w:r>
      <w:r w:rsidRPr="00EA4513">
        <w:rPr>
          <w:color w:val="000000"/>
          <w:sz w:val="28"/>
          <w:szCs w:val="28"/>
        </w:rPr>
        <w:t xml:space="preserve">Калий в растениях и почвах. </w:t>
      </w:r>
      <w:r w:rsidRPr="00EA4513">
        <w:rPr>
          <w:bCs/>
          <w:color w:val="000000"/>
          <w:sz w:val="28"/>
          <w:szCs w:val="28"/>
        </w:rPr>
        <w:t xml:space="preserve">Особенности применения калийных удобрений. </w:t>
      </w:r>
      <w:r w:rsidRPr="00EA4513">
        <w:rPr>
          <w:color w:val="000000"/>
          <w:sz w:val="28"/>
          <w:szCs w:val="28"/>
        </w:rPr>
        <w:t>Особенности применения микроудобрений. Классификация и особенности применения к</w:t>
      </w:r>
      <w:r w:rsidRPr="00EA4513">
        <w:rPr>
          <w:bCs/>
          <w:color w:val="000000"/>
          <w:sz w:val="28"/>
          <w:szCs w:val="28"/>
        </w:rPr>
        <w:t>омплексных удобрений.</w:t>
      </w:r>
      <w:r w:rsidRPr="00EA4513">
        <w:rPr>
          <w:color w:val="000000"/>
          <w:sz w:val="28"/>
          <w:szCs w:val="28"/>
        </w:rPr>
        <w:t xml:space="preserve"> Общая характеристика и значение органических удобрений. Виды, разновидности навоза и способы рационального использования. Торф, торфокомпосты и другие органические удобрения</w:t>
      </w:r>
      <w:r w:rsidRPr="00EA4513">
        <w:rPr>
          <w:b/>
          <w:sz w:val="28"/>
          <w:szCs w:val="28"/>
        </w:rPr>
        <w:t xml:space="preserve">. </w:t>
      </w:r>
      <w:r w:rsidRPr="00EA4513">
        <w:rPr>
          <w:sz w:val="28"/>
          <w:szCs w:val="28"/>
        </w:rPr>
        <w:t>Технологии применения и минимализация негативного воздействия удобрений на окружающую среду.</w:t>
      </w:r>
      <w:r w:rsidRPr="00EA4513">
        <w:rPr>
          <w:color w:val="000000"/>
          <w:sz w:val="28"/>
          <w:szCs w:val="28"/>
        </w:rPr>
        <w:t xml:space="preserve"> </w:t>
      </w:r>
    </w:p>
    <w:p w:rsidR="003468D6" w:rsidRPr="00EA4513" w:rsidRDefault="003468D6" w:rsidP="003468D6">
      <w:pPr>
        <w:shd w:val="clear" w:color="auto" w:fill="FFFFFF"/>
        <w:ind w:firstLine="567"/>
        <w:rPr>
          <w:sz w:val="28"/>
          <w:szCs w:val="28"/>
        </w:rPr>
      </w:pPr>
      <w:r w:rsidRPr="00EA451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EA4513">
        <w:rPr>
          <w:sz w:val="28"/>
          <w:szCs w:val="28"/>
        </w:rPr>
        <w:t>Система удобрения</w:t>
      </w:r>
    </w:p>
    <w:p w:rsidR="003468D6" w:rsidRPr="00EA4513" w:rsidRDefault="003468D6" w:rsidP="003468D6">
      <w:pPr>
        <w:shd w:val="clear" w:color="auto" w:fill="FFFFFF"/>
        <w:ind w:firstLine="567"/>
        <w:jc w:val="both"/>
        <w:rPr>
          <w:sz w:val="28"/>
          <w:szCs w:val="28"/>
        </w:rPr>
      </w:pPr>
      <w:r w:rsidRPr="00EA4513">
        <w:rPr>
          <w:color w:val="000000"/>
          <w:spacing w:val="-2"/>
          <w:sz w:val="28"/>
          <w:szCs w:val="28"/>
        </w:rPr>
        <w:t>Значение системы удобрения в</w:t>
      </w:r>
      <w:r w:rsidRPr="00EA4513">
        <w:rPr>
          <w:color w:val="000000"/>
          <w:spacing w:val="-3"/>
          <w:sz w:val="28"/>
          <w:szCs w:val="28"/>
        </w:rPr>
        <w:t xml:space="preserve"> повышении продуктивности </w:t>
      </w:r>
      <w:r w:rsidRPr="00EA4513">
        <w:rPr>
          <w:color w:val="000000"/>
          <w:spacing w:val="-3"/>
          <w:sz w:val="28"/>
          <w:szCs w:val="28"/>
        </w:rPr>
        <w:lastRenderedPageBreak/>
        <w:t xml:space="preserve">сельскохозяйственных угодий, плодородия почв и снижения опасности загрязнения окружающей среды. </w:t>
      </w:r>
      <w:r w:rsidRPr="00EA4513">
        <w:rPr>
          <w:sz w:val="28"/>
          <w:szCs w:val="28"/>
        </w:rPr>
        <w:t xml:space="preserve">Назначение, сроки, способы и приемы применения удобрений. </w:t>
      </w:r>
      <w:r w:rsidRPr="00EA4513">
        <w:rPr>
          <w:spacing w:val="1"/>
          <w:sz w:val="28"/>
          <w:szCs w:val="28"/>
        </w:rPr>
        <w:t xml:space="preserve">Классификация методов </w:t>
      </w:r>
      <w:r w:rsidRPr="00EA4513">
        <w:rPr>
          <w:spacing w:val="2"/>
          <w:sz w:val="28"/>
          <w:szCs w:val="28"/>
        </w:rPr>
        <w:t xml:space="preserve">определения доз удобрений. Экспериментальные и расчетные методы определения доз удобрений. Достоинства и недостатки отдельных методов определения доз удобрений. </w:t>
      </w:r>
      <w:r w:rsidRPr="00EA4513">
        <w:rPr>
          <w:spacing w:val="5"/>
          <w:sz w:val="28"/>
          <w:szCs w:val="28"/>
        </w:rPr>
        <w:t xml:space="preserve">Расчет </w:t>
      </w:r>
      <w:r w:rsidRPr="00EA4513">
        <w:rPr>
          <w:spacing w:val="6"/>
          <w:sz w:val="28"/>
          <w:szCs w:val="28"/>
        </w:rPr>
        <w:t>доз удобрений на планируемую урожайность на основе региональных</w:t>
      </w:r>
      <w:r w:rsidRPr="00EA4513">
        <w:rPr>
          <w:spacing w:val="2"/>
          <w:sz w:val="28"/>
          <w:szCs w:val="28"/>
        </w:rPr>
        <w:t xml:space="preserve"> нормативов потребности (затрат) сельскохозяйственных культур в элементах питания. </w:t>
      </w:r>
      <w:r w:rsidRPr="00EA4513">
        <w:rPr>
          <w:spacing w:val="1"/>
          <w:sz w:val="28"/>
          <w:szCs w:val="28"/>
        </w:rPr>
        <w:t xml:space="preserve">Корректировка рекомендуемых доз удобрений </w:t>
      </w:r>
      <w:r w:rsidRPr="00EA4513">
        <w:rPr>
          <w:sz w:val="28"/>
          <w:szCs w:val="28"/>
        </w:rPr>
        <w:t xml:space="preserve">с учетом поправочных коэффициентов на плодородие почвы и предшествующую удобренность полей. </w:t>
      </w:r>
      <w:r w:rsidRPr="00EA4513">
        <w:rPr>
          <w:spacing w:val="6"/>
          <w:sz w:val="28"/>
          <w:szCs w:val="28"/>
        </w:rPr>
        <w:t xml:space="preserve">Основные статьи расхода и прихода </w:t>
      </w:r>
      <w:r w:rsidRPr="00EA4513">
        <w:rPr>
          <w:bCs/>
          <w:spacing w:val="6"/>
          <w:sz w:val="28"/>
          <w:szCs w:val="28"/>
        </w:rPr>
        <w:t xml:space="preserve">элементов питания </w:t>
      </w:r>
      <w:r w:rsidRPr="00EA4513">
        <w:rPr>
          <w:spacing w:val="6"/>
          <w:sz w:val="28"/>
          <w:szCs w:val="28"/>
        </w:rPr>
        <w:t xml:space="preserve">и </w:t>
      </w:r>
      <w:r w:rsidRPr="00EA4513">
        <w:rPr>
          <w:spacing w:val="10"/>
          <w:sz w:val="28"/>
          <w:szCs w:val="28"/>
        </w:rPr>
        <w:t xml:space="preserve">органического вещества почвы в агроценозах и способы их </w:t>
      </w:r>
      <w:r w:rsidRPr="00EA4513">
        <w:rPr>
          <w:spacing w:val="3"/>
          <w:sz w:val="28"/>
          <w:szCs w:val="28"/>
        </w:rPr>
        <w:t xml:space="preserve">регулирования в различных почвенно-климатических зонах. </w:t>
      </w:r>
      <w:r w:rsidRPr="00EA4513">
        <w:rPr>
          <w:spacing w:val="1"/>
          <w:sz w:val="28"/>
          <w:szCs w:val="28"/>
        </w:rPr>
        <w:t xml:space="preserve">Оценка соответствия продуктивности сельскохозяйственных </w:t>
      </w:r>
      <w:r w:rsidRPr="00EA4513">
        <w:rPr>
          <w:spacing w:val="2"/>
          <w:sz w:val="28"/>
          <w:szCs w:val="28"/>
        </w:rPr>
        <w:t xml:space="preserve">культур и плодородия почв уровню обеспеченности агроценозов удобрениями. </w:t>
      </w:r>
      <w:r w:rsidRPr="00EA4513">
        <w:rPr>
          <w:sz w:val="28"/>
          <w:szCs w:val="28"/>
        </w:rPr>
        <w:t xml:space="preserve">Зависимость эффективности применения  удобрений от почвенно-климатических условий. Агротехнические и организационно-экономические условия эффективного применения удобрений. Особенности питания и удобрения зерновых, зернобобовых, крупяных, пропашных культур, </w:t>
      </w:r>
      <w:r w:rsidRPr="00EA4513">
        <w:rPr>
          <w:bCs/>
          <w:color w:val="000000"/>
          <w:sz w:val="28"/>
          <w:szCs w:val="28"/>
        </w:rPr>
        <w:t xml:space="preserve">овощных и плодово-ягодных культур. </w:t>
      </w:r>
    </w:p>
    <w:p w:rsidR="003468D6" w:rsidRPr="00EA4513" w:rsidRDefault="003468D6" w:rsidP="003468D6">
      <w:pPr>
        <w:shd w:val="clear" w:color="auto" w:fill="FFFFFF"/>
        <w:jc w:val="both"/>
        <w:rPr>
          <w:sz w:val="28"/>
          <w:szCs w:val="28"/>
        </w:rPr>
      </w:pPr>
    </w:p>
    <w:p w:rsidR="003468D6" w:rsidRDefault="003468D6" w:rsidP="003468D6">
      <w:pPr>
        <w:tabs>
          <w:tab w:val="left" w:pos="0"/>
          <w:tab w:val="left" w:pos="4035"/>
          <w:tab w:val="center" w:pos="4754"/>
        </w:tabs>
        <w:suppressAutoHyphens/>
        <w:jc w:val="center"/>
        <w:rPr>
          <w:b/>
          <w:color w:val="000000"/>
          <w:sz w:val="28"/>
          <w:szCs w:val="28"/>
        </w:rPr>
      </w:pPr>
      <w:r w:rsidRPr="00EA4513">
        <w:rPr>
          <w:b/>
          <w:sz w:val="28"/>
          <w:szCs w:val="28"/>
          <w:lang w:eastAsia="ar-SA"/>
        </w:rPr>
        <w:t xml:space="preserve">6. Вопросы </w:t>
      </w:r>
      <w:r w:rsidRPr="00EA4513">
        <w:rPr>
          <w:b/>
          <w:bCs/>
          <w:sz w:val="28"/>
          <w:szCs w:val="28"/>
        </w:rPr>
        <w:t>вступительного экзамена</w:t>
      </w:r>
      <w:r w:rsidRPr="00EA4513">
        <w:rPr>
          <w:b/>
          <w:color w:val="000000"/>
          <w:sz w:val="28"/>
          <w:szCs w:val="28"/>
        </w:rPr>
        <w:t xml:space="preserve"> </w:t>
      </w:r>
    </w:p>
    <w:p w:rsidR="001B4259" w:rsidRPr="00EA4513" w:rsidRDefault="001B4259" w:rsidP="003468D6">
      <w:pPr>
        <w:tabs>
          <w:tab w:val="left" w:pos="0"/>
          <w:tab w:val="left" w:pos="4035"/>
          <w:tab w:val="center" w:pos="4754"/>
        </w:tabs>
        <w:suppressAutoHyphens/>
        <w:jc w:val="center"/>
        <w:rPr>
          <w:b/>
          <w:color w:val="000000"/>
          <w:sz w:val="28"/>
          <w:szCs w:val="28"/>
        </w:rPr>
      </w:pP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1.Сущность почвообразовательного процесса, его стадийность. Факторы почвообразования и их взаимосвязь. Производственная деятельность человека как почвообразующий фактор.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2.Гранулометрический состав почв и почвообразующих пород. Механические элементы, их классификация и свойства. Классификация и значение гранулометрического состава в плодородии почв и питании растении.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3.Понятие о структуре почвы, ее свойства, значение. Факторы образования структуры. Пути разрушения и улучшения структуры почвы.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4.Общие физические свойства почв – плотность, плотность твердой фазы почвы, пористость и их значение в плодородии и питании растений.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5.Физико-механические свойства  почв и их  влияние  на агрономическую оценку почв. Приемы регулирования физико-механических свойств почв.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6. Вещественный состав почв. Состав и свойства гумуса. Количество и качество гумуса различных типов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7.Гумус почвы и его значение в плодородии. Источники и синтез гумуса. Условия, влияющие на характер и скорость гумусообразования.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8.Баланс гумуса. Пути регулирования в почве количества гумуса и его качества.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9.Понятие о почвенных коллоидах, их образование, состав, строение и свойства. Поглотительная способность почв, ее виды и значение в агрономической оценке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lastRenderedPageBreak/>
        <w:t xml:space="preserve">10.Состав обменных катионов в различных типах почв. Кислотность, щелочность и буферность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11.Категории почвенной влаги и ее свойства. Почвенно-гидрологические константы.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12.Доступность почвенной влаги растениям. Водные свойства почвы. Водный режим почв, типы водного режима и пути регулирования.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13.Почвенный раствор и методы его изучения. Состав, концентрация и свойства почвенного раствора.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14.Состав  почвенного воздуха. Газообмен почвенного воздуха с атмосферным. Воздушные свойства и воздушный режим почвы. Способы регулирования воздушного режима почв.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15.Источники тепла в почве. Тепловые свойства почвы, тепловой режим, его типы и пути регулирования.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16.Плодородие почвы, виды и воспроизводство. Особенности и приемы повышения плодородия почв различных почвенно-климатических зон.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17.Классификация почв. Принципы построения современной классификации почв. Почвенно-географическое и агропочвенное районирование.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18.Условия почвообразования почв таежно-лесной зоны. Генезис, классификация, состав, свойства и сельскохозяйственное использование подзолистых, дерновых, дерново-подзолистых и болотных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19.Условия почвообразования почв лесостепной зоны. Генезис, классификация, состав, свойства и сельскохозяйственное использование серых лесных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20.Черноземные почвы лесостепной и степной зон, условия почвообразования, генезис, классификация, состав, свойства и сельскохозяйственное использование.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21.Генезис, классификация, состав, свойства и сельскохозяйственное использование почв зоны сухих степей (каштановые почвы).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22.Генезис, классификация, диагностика, состав, свойства и сельскохозяйственное использование солончаков, солонцов и солодей.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23.Принципы агропроизводственной группировки почв. Бонитировка почв и экономическая оценка земель.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24.Характеристика почвенного покрова  Республики Татарстан. Актуальные вопросы охраны и воспроизводства  плодородия почв РТ.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25.Сущность и виды эрозии. Вред, причиняемый водной и ветровой эрозией. Условия, определяющие развитие  эрозии почв.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>26.Классификация и диагностика эродированных почв. Мероприятия по защите почв от водной и ветровой  эрозии.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27.Характеристика методов определения доступных для растений соединений азота, фосфора, калия.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28.Почвенные карты, их виды и порядок составления. Крупномасштабное и почвенно-ландшафтное картографирование. </w:t>
      </w:r>
    </w:p>
    <w:p w:rsidR="009F0F3F" w:rsidRPr="00EA4513" w:rsidRDefault="009F0F3F" w:rsidP="00A66504">
      <w:pPr>
        <w:ind w:firstLine="567"/>
        <w:jc w:val="both"/>
        <w:rPr>
          <w:sz w:val="28"/>
          <w:szCs w:val="28"/>
        </w:rPr>
      </w:pPr>
      <w:r w:rsidRPr="00EA4513">
        <w:rPr>
          <w:sz w:val="28"/>
          <w:szCs w:val="28"/>
        </w:rPr>
        <w:t xml:space="preserve">29.Агрохимия как наука. Методы, задачи агрохимии, ее взаимосвязи с другими науками. Роль отечественных  и зарубежных ученых в развитии </w:t>
      </w:r>
      <w:r w:rsidRPr="00EA4513">
        <w:rPr>
          <w:sz w:val="28"/>
          <w:szCs w:val="28"/>
        </w:rPr>
        <w:lastRenderedPageBreak/>
        <w:t xml:space="preserve">агрохимической науки. </w:t>
      </w:r>
    </w:p>
    <w:p w:rsidR="009F0F3F" w:rsidRPr="00D51E8D" w:rsidRDefault="009F0F3F" w:rsidP="00A66504">
      <w:pPr>
        <w:ind w:firstLine="567"/>
        <w:jc w:val="both"/>
        <w:rPr>
          <w:i/>
          <w:sz w:val="28"/>
          <w:szCs w:val="28"/>
        </w:rPr>
      </w:pPr>
      <w:r w:rsidRPr="00D51E8D">
        <w:rPr>
          <w:sz w:val="28"/>
          <w:szCs w:val="28"/>
        </w:rPr>
        <w:t>30.Понятие об удобрениях, их отличие от других средств химизации земледелия. Роль удобрений в повышенной урожайности сельскохозяйственных культур.</w:t>
      </w:r>
      <w:r w:rsidRPr="00D51E8D">
        <w:rPr>
          <w:i/>
          <w:sz w:val="28"/>
          <w:szCs w:val="28"/>
        </w:rPr>
        <w:t xml:space="preserve"> </w:t>
      </w:r>
    </w:p>
    <w:p w:rsidR="009F0F3F" w:rsidRPr="00D51E8D" w:rsidRDefault="009F0F3F" w:rsidP="00A66504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 xml:space="preserve">31.Состояние применения удобрений в стране (РФ, РТ) и за рубежом. </w:t>
      </w:r>
    </w:p>
    <w:p w:rsidR="009F0F3F" w:rsidRPr="00D51E8D" w:rsidRDefault="009F0F3F" w:rsidP="00A66504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32.Структура и задачи агрохимической службы страны. Комплексное агрохимическое обследование почв.</w:t>
      </w:r>
    </w:p>
    <w:p w:rsidR="009F0F3F" w:rsidRPr="00D51E8D" w:rsidRDefault="009F0F3F" w:rsidP="00A66504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 xml:space="preserve">33.Современные представления </w:t>
      </w:r>
      <w:r w:rsidR="00861CEC" w:rsidRPr="00D51E8D">
        <w:rPr>
          <w:sz w:val="28"/>
          <w:szCs w:val="28"/>
        </w:rPr>
        <w:t>о воздушных и корневых питаниях</w:t>
      </w:r>
      <w:r w:rsidRPr="00D51E8D">
        <w:rPr>
          <w:sz w:val="28"/>
          <w:szCs w:val="28"/>
        </w:rPr>
        <w:t>. Избирательность поглощения ионов растениями. Симпластическое и апопластическое поступление ионов в растения. Некорневое питание.</w:t>
      </w:r>
    </w:p>
    <w:p w:rsidR="009F0F3F" w:rsidRPr="00D51E8D" w:rsidRDefault="009F0F3F" w:rsidP="00A66504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34</w:t>
      </w:r>
      <w:r w:rsidRPr="00D51E8D">
        <w:rPr>
          <w:i/>
          <w:sz w:val="28"/>
          <w:szCs w:val="28"/>
        </w:rPr>
        <w:t>.</w:t>
      </w:r>
      <w:r w:rsidRPr="00D51E8D">
        <w:rPr>
          <w:sz w:val="28"/>
          <w:szCs w:val="28"/>
        </w:rPr>
        <w:t xml:space="preserve">Химический состав растений: макро-, микро-, ультрамикроэлементы. Абсолютно, условно необходимые элементы и элементы-примеси. Методы </w:t>
      </w:r>
      <w:r w:rsidR="00861CEC" w:rsidRPr="00D51E8D">
        <w:rPr>
          <w:sz w:val="28"/>
          <w:szCs w:val="28"/>
        </w:rPr>
        <w:t>диагностики питания</w:t>
      </w:r>
      <w:r w:rsidRPr="00D51E8D">
        <w:rPr>
          <w:sz w:val="28"/>
          <w:szCs w:val="28"/>
        </w:rPr>
        <w:t xml:space="preserve"> растений.</w:t>
      </w:r>
    </w:p>
    <w:p w:rsidR="00861CEC" w:rsidRPr="00D51E8D" w:rsidRDefault="00861CEC" w:rsidP="00861CEC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3</w:t>
      </w:r>
      <w:r w:rsidR="00CE6230" w:rsidRPr="00D51E8D">
        <w:rPr>
          <w:sz w:val="28"/>
          <w:szCs w:val="28"/>
        </w:rPr>
        <w:t>5</w:t>
      </w:r>
      <w:r w:rsidRPr="00D51E8D">
        <w:rPr>
          <w:sz w:val="28"/>
          <w:szCs w:val="28"/>
        </w:rPr>
        <w:t xml:space="preserve">.Методы </w:t>
      </w:r>
      <w:r w:rsidR="00CE6230" w:rsidRPr="00D51E8D">
        <w:rPr>
          <w:sz w:val="28"/>
          <w:szCs w:val="28"/>
        </w:rPr>
        <w:t>диагностики питания</w:t>
      </w:r>
      <w:r w:rsidRPr="00D51E8D">
        <w:rPr>
          <w:sz w:val="28"/>
          <w:szCs w:val="28"/>
        </w:rPr>
        <w:t xml:space="preserve"> растений. Сущность, преимущества и недостатки растительной, почвенной и функциональной диагностики питания растений.</w:t>
      </w:r>
    </w:p>
    <w:p w:rsidR="009F0F3F" w:rsidRPr="00D51E8D" w:rsidRDefault="009F0F3F" w:rsidP="00A66504">
      <w:pPr>
        <w:ind w:firstLine="567"/>
        <w:jc w:val="both"/>
        <w:rPr>
          <w:i/>
          <w:sz w:val="28"/>
          <w:szCs w:val="28"/>
        </w:rPr>
      </w:pPr>
      <w:r w:rsidRPr="00D51E8D">
        <w:rPr>
          <w:sz w:val="28"/>
          <w:szCs w:val="28"/>
        </w:rPr>
        <w:t>3</w:t>
      </w:r>
      <w:r w:rsidR="00CE6230" w:rsidRPr="00D51E8D">
        <w:rPr>
          <w:sz w:val="28"/>
          <w:szCs w:val="28"/>
        </w:rPr>
        <w:t>6</w:t>
      </w:r>
      <w:r w:rsidRPr="00D51E8D">
        <w:rPr>
          <w:sz w:val="28"/>
          <w:szCs w:val="28"/>
        </w:rPr>
        <w:t>.Влияние внешних факторов (свет, тепло, влага) на поглощение элементов питания.</w:t>
      </w:r>
      <w:r w:rsidRPr="00D51E8D">
        <w:rPr>
          <w:i/>
          <w:sz w:val="28"/>
          <w:szCs w:val="28"/>
        </w:rPr>
        <w:t xml:space="preserve"> </w:t>
      </w:r>
      <w:r w:rsidRPr="00D51E8D">
        <w:rPr>
          <w:sz w:val="28"/>
          <w:szCs w:val="28"/>
        </w:rPr>
        <w:t xml:space="preserve">Особенности питания растений в различные периоды роста и развития растений. Понятие о критическом периоде и периоде максимального потребления. </w:t>
      </w:r>
    </w:p>
    <w:p w:rsidR="009F0F3F" w:rsidRPr="00D51E8D" w:rsidRDefault="009F0F3F" w:rsidP="00A66504">
      <w:pPr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3</w:t>
      </w:r>
      <w:r w:rsidR="00CE6230" w:rsidRPr="00D51E8D">
        <w:rPr>
          <w:sz w:val="28"/>
          <w:szCs w:val="28"/>
        </w:rPr>
        <w:t>7</w:t>
      </w:r>
      <w:r w:rsidRPr="00D51E8D">
        <w:rPr>
          <w:sz w:val="28"/>
          <w:szCs w:val="28"/>
        </w:rPr>
        <w:t>.Сроки, способы внесения и размещения удобрений в почве. Эффективность различных способов внесения и размещения удобрений в почве.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sz w:val="28"/>
          <w:szCs w:val="28"/>
        </w:rPr>
        <w:t>3</w:t>
      </w:r>
      <w:r w:rsidR="00CE6230" w:rsidRPr="00D51E8D">
        <w:rPr>
          <w:sz w:val="28"/>
          <w:szCs w:val="28"/>
        </w:rPr>
        <w:t>8</w:t>
      </w:r>
      <w:r w:rsidRPr="00D51E8D">
        <w:rPr>
          <w:sz w:val="28"/>
          <w:szCs w:val="28"/>
        </w:rPr>
        <w:t>.</w:t>
      </w:r>
      <w:r w:rsidRPr="00D51E8D">
        <w:rPr>
          <w:color w:val="000000"/>
          <w:sz w:val="28"/>
          <w:szCs w:val="28"/>
        </w:rPr>
        <w:t xml:space="preserve">Классификация и основные свойства удобрений. Понятие о химических мелиорантах.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3</w:t>
      </w:r>
      <w:r w:rsidR="00CE6230" w:rsidRPr="00D51E8D">
        <w:rPr>
          <w:color w:val="000000"/>
          <w:sz w:val="28"/>
          <w:szCs w:val="28"/>
        </w:rPr>
        <w:t>9</w:t>
      </w:r>
      <w:r w:rsidRPr="00D51E8D">
        <w:rPr>
          <w:color w:val="000000"/>
          <w:sz w:val="28"/>
          <w:szCs w:val="28"/>
        </w:rPr>
        <w:t xml:space="preserve">.Фитотоксичность повышенной кислотности и щелочности. Отношение сельскохозяйственных культур к реакции почвенной среды. Причины современного подкисления почв. </w:t>
      </w:r>
    </w:p>
    <w:p w:rsidR="009F0F3F" w:rsidRPr="00D51E8D" w:rsidRDefault="00CE6230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40</w:t>
      </w:r>
      <w:r w:rsidR="009F0F3F" w:rsidRPr="00D51E8D">
        <w:rPr>
          <w:color w:val="000000"/>
          <w:sz w:val="28"/>
          <w:szCs w:val="28"/>
        </w:rPr>
        <w:t xml:space="preserve">.Классификация и агрохимическая характеристика известковых удобрений. Действие извести на почву и растения.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1</w:t>
      </w:r>
      <w:r w:rsidRPr="00D51E8D">
        <w:rPr>
          <w:color w:val="000000"/>
          <w:sz w:val="28"/>
          <w:szCs w:val="28"/>
        </w:rPr>
        <w:t>.Установление необходимости и очередности известкования. Методы определения норм извести.    Место    внесения    известковых   удобрений    в    севообороте.</w:t>
      </w:r>
      <w:r w:rsidRPr="00D51E8D">
        <w:rPr>
          <w:sz w:val="28"/>
          <w:szCs w:val="28"/>
        </w:rPr>
        <w:t xml:space="preserve">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sz w:val="28"/>
          <w:szCs w:val="28"/>
        </w:rPr>
        <w:t>4</w:t>
      </w:r>
      <w:r w:rsidR="00CE6230" w:rsidRPr="00D51E8D">
        <w:rPr>
          <w:sz w:val="28"/>
          <w:szCs w:val="28"/>
        </w:rPr>
        <w:t>2</w:t>
      </w:r>
      <w:r w:rsidRPr="00D51E8D">
        <w:rPr>
          <w:sz w:val="28"/>
          <w:szCs w:val="28"/>
        </w:rPr>
        <w:t>.Химическая мелиорация щелочных почв</w:t>
      </w:r>
      <w:r w:rsidRPr="00D51E8D">
        <w:rPr>
          <w:i/>
          <w:sz w:val="28"/>
          <w:szCs w:val="28"/>
        </w:rPr>
        <w:t>.</w:t>
      </w:r>
      <w:r w:rsidRPr="00D51E8D">
        <w:rPr>
          <w:b/>
          <w:i/>
          <w:sz w:val="28"/>
          <w:szCs w:val="28"/>
        </w:rPr>
        <w:t xml:space="preserve"> </w:t>
      </w:r>
      <w:r w:rsidRPr="00D51E8D">
        <w:rPr>
          <w:color w:val="000000"/>
          <w:sz w:val="28"/>
          <w:szCs w:val="28"/>
        </w:rPr>
        <w:t>Методы расчета норм сыромолотого гипса.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3</w:t>
      </w:r>
      <w:r w:rsidRPr="00D51E8D">
        <w:rPr>
          <w:color w:val="000000"/>
          <w:sz w:val="28"/>
          <w:szCs w:val="28"/>
        </w:rPr>
        <w:t xml:space="preserve">.Техногенные солонцы-солончаки Республики Татарстан и приемы их рекультивации.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4</w:t>
      </w:r>
      <w:r w:rsidRPr="00D51E8D">
        <w:rPr>
          <w:color w:val="000000"/>
          <w:sz w:val="28"/>
          <w:szCs w:val="28"/>
        </w:rPr>
        <w:t xml:space="preserve">.Значение азота для живых организмов. Особенности питания растений различными формами азота. Исследования Прянишникова Д.Н. по азотному питанию.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5</w:t>
      </w:r>
      <w:r w:rsidRPr="00D51E8D">
        <w:rPr>
          <w:color w:val="000000"/>
          <w:sz w:val="28"/>
          <w:szCs w:val="28"/>
        </w:rPr>
        <w:t xml:space="preserve">.Особенности круговорота и баланса азота в земледелии. Содержание, формы и превращения азота в почве. Методы определения доступных форм азота в почвах.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6</w:t>
      </w:r>
      <w:r w:rsidRPr="00D51E8D">
        <w:rPr>
          <w:color w:val="000000"/>
          <w:sz w:val="28"/>
          <w:szCs w:val="28"/>
        </w:rPr>
        <w:t xml:space="preserve">.Получение, классификация и особенности применения азотных удобрений. 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lastRenderedPageBreak/>
        <w:t>4</w:t>
      </w:r>
      <w:r w:rsidR="00CE6230" w:rsidRPr="00D51E8D">
        <w:rPr>
          <w:color w:val="000000"/>
          <w:sz w:val="28"/>
          <w:szCs w:val="28"/>
        </w:rPr>
        <w:t>7</w:t>
      </w:r>
      <w:r w:rsidRPr="00D51E8D">
        <w:rPr>
          <w:color w:val="000000"/>
          <w:sz w:val="28"/>
          <w:szCs w:val="28"/>
        </w:rPr>
        <w:t xml:space="preserve">.Агрохимическая характеристика и особенности </w:t>
      </w:r>
      <w:r w:rsidR="00861CEC" w:rsidRPr="00D51E8D">
        <w:rPr>
          <w:color w:val="000000"/>
          <w:sz w:val="28"/>
          <w:szCs w:val="28"/>
        </w:rPr>
        <w:t>применения хорошорастворимых</w:t>
      </w:r>
      <w:r w:rsidRPr="00D51E8D">
        <w:rPr>
          <w:color w:val="000000"/>
          <w:sz w:val="28"/>
          <w:szCs w:val="28"/>
        </w:rPr>
        <w:t xml:space="preserve"> </w:t>
      </w:r>
      <w:r w:rsidR="00861CEC" w:rsidRPr="00D51E8D">
        <w:rPr>
          <w:color w:val="000000"/>
          <w:sz w:val="28"/>
          <w:szCs w:val="28"/>
        </w:rPr>
        <w:t xml:space="preserve">твердых </w:t>
      </w:r>
      <w:r w:rsidRPr="00D51E8D">
        <w:rPr>
          <w:color w:val="000000"/>
          <w:sz w:val="28"/>
          <w:szCs w:val="28"/>
        </w:rPr>
        <w:t>азотных удобрений.</w:t>
      </w:r>
    </w:p>
    <w:p w:rsidR="00861CEC" w:rsidRPr="00D51E8D" w:rsidRDefault="00861CEC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8</w:t>
      </w:r>
      <w:r w:rsidRPr="00D51E8D">
        <w:rPr>
          <w:color w:val="000000"/>
          <w:sz w:val="28"/>
          <w:szCs w:val="28"/>
        </w:rPr>
        <w:t>.Агрохимическая характеристика и особенности применения жидких азотных удобрений.</w:t>
      </w:r>
    </w:p>
    <w:p w:rsidR="009F0F3F" w:rsidRPr="00D51E8D" w:rsidRDefault="009F0F3F" w:rsidP="00A66504">
      <w:pPr>
        <w:ind w:firstLine="567"/>
        <w:jc w:val="both"/>
        <w:rPr>
          <w:b/>
          <w:i/>
          <w:sz w:val="28"/>
          <w:szCs w:val="28"/>
        </w:rPr>
      </w:pPr>
      <w:r w:rsidRPr="00D51E8D">
        <w:rPr>
          <w:color w:val="000000"/>
          <w:sz w:val="28"/>
          <w:szCs w:val="28"/>
        </w:rPr>
        <w:t>4</w:t>
      </w:r>
      <w:r w:rsidR="00CE6230" w:rsidRPr="00D51E8D">
        <w:rPr>
          <w:color w:val="000000"/>
          <w:sz w:val="28"/>
          <w:szCs w:val="28"/>
        </w:rPr>
        <w:t>9</w:t>
      </w:r>
      <w:r w:rsidRPr="00D51E8D">
        <w:rPr>
          <w:color w:val="000000"/>
          <w:sz w:val="28"/>
          <w:szCs w:val="28"/>
        </w:rPr>
        <w:t>.</w:t>
      </w:r>
      <w:r w:rsidR="00861CEC" w:rsidRPr="00D51E8D">
        <w:rPr>
          <w:color w:val="000000"/>
          <w:sz w:val="28"/>
          <w:szCs w:val="28"/>
        </w:rPr>
        <w:t>Медленнорастворимые азотные</w:t>
      </w:r>
      <w:r w:rsidRPr="00D51E8D">
        <w:rPr>
          <w:color w:val="000000"/>
          <w:sz w:val="28"/>
          <w:szCs w:val="28"/>
        </w:rPr>
        <w:t xml:space="preserve"> удобрения и способы уменьшения потерь азота из почвы и удобрений. </w:t>
      </w:r>
      <w:r w:rsidRPr="00D51E8D">
        <w:rPr>
          <w:b/>
          <w:i/>
          <w:sz w:val="28"/>
          <w:szCs w:val="28"/>
        </w:rPr>
        <w:t xml:space="preserve"> </w:t>
      </w:r>
    </w:p>
    <w:p w:rsidR="009F0F3F" w:rsidRPr="00D51E8D" w:rsidRDefault="00CE6230" w:rsidP="00A66504">
      <w:pPr>
        <w:ind w:firstLine="567"/>
        <w:jc w:val="both"/>
        <w:rPr>
          <w:b/>
          <w:i/>
          <w:sz w:val="28"/>
          <w:szCs w:val="28"/>
        </w:rPr>
      </w:pPr>
      <w:r w:rsidRPr="00D51E8D">
        <w:rPr>
          <w:sz w:val="28"/>
          <w:szCs w:val="28"/>
        </w:rPr>
        <w:t>50</w:t>
      </w:r>
      <w:r w:rsidR="009F0F3F" w:rsidRPr="00D51E8D">
        <w:rPr>
          <w:sz w:val="28"/>
          <w:szCs w:val="28"/>
        </w:rPr>
        <w:t>.</w:t>
      </w:r>
      <w:r w:rsidR="009F0F3F" w:rsidRPr="00D51E8D">
        <w:rPr>
          <w:color w:val="000000"/>
          <w:sz w:val="28"/>
          <w:szCs w:val="28"/>
        </w:rPr>
        <w:t>Возможные негативные последствия несбалансированного применения азотных, фосфорных и калийных удобрений.</w:t>
      </w:r>
    </w:p>
    <w:p w:rsidR="009F0F3F" w:rsidRPr="00D51E8D" w:rsidRDefault="00CE6230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51</w:t>
      </w:r>
      <w:r w:rsidR="009F0F3F" w:rsidRPr="00D51E8D">
        <w:rPr>
          <w:color w:val="000000"/>
          <w:sz w:val="28"/>
          <w:szCs w:val="28"/>
        </w:rPr>
        <w:t xml:space="preserve">.Роль фосфора в жизни растений, животных и человека. Особенности фосфорного питания растений.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2</w:t>
      </w:r>
      <w:r w:rsidRPr="00D51E8D">
        <w:rPr>
          <w:color w:val="000000"/>
          <w:sz w:val="28"/>
          <w:szCs w:val="28"/>
        </w:rPr>
        <w:t xml:space="preserve">.Особенности круговороты и баланса фосфора в земледелии. Доступные формы фосфора в почвах и  методы их определения в различных типах почв.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3</w:t>
      </w:r>
      <w:r w:rsidRPr="00D51E8D">
        <w:rPr>
          <w:color w:val="000000"/>
          <w:sz w:val="28"/>
          <w:szCs w:val="28"/>
        </w:rPr>
        <w:t xml:space="preserve">.Получение и классификация фосфорных удобрений. Основные месторождения апатитов и фосфоритов.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4</w:t>
      </w:r>
      <w:r w:rsidRPr="00D51E8D">
        <w:rPr>
          <w:color w:val="000000"/>
          <w:sz w:val="28"/>
          <w:szCs w:val="28"/>
        </w:rPr>
        <w:t xml:space="preserve">.Агрохимическая характеристика и особенности применения водорастворимых фосфорных удобрений. 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5</w:t>
      </w:r>
      <w:r w:rsidRPr="00D51E8D">
        <w:rPr>
          <w:color w:val="000000"/>
          <w:sz w:val="28"/>
          <w:szCs w:val="28"/>
        </w:rPr>
        <w:t>.Агрохимическая характеристика и особенности применения цитратнорастворимых и труднорастворимых фосфорных удобрений.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6</w:t>
      </w:r>
      <w:r w:rsidRPr="00D51E8D">
        <w:rPr>
          <w:color w:val="000000"/>
          <w:sz w:val="28"/>
          <w:szCs w:val="28"/>
        </w:rPr>
        <w:t>.Особенности круговорота калия в земледелии</w:t>
      </w:r>
      <w:r w:rsidR="00861CEC" w:rsidRPr="00D51E8D">
        <w:rPr>
          <w:color w:val="000000"/>
          <w:sz w:val="28"/>
          <w:szCs w:val="28"/>
        </w:rPr>
        <w:t>. Формы калия в почвах и методы их определения в различных типах почв.</w:t>
      </w:r>
    </w:p>
    <w:p w:rsidR="00861CEC" w:rsidRPr="00D51E8D" w:rsidRDefault="00861CEC" w:rsidP="00861CEC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7</w:t>
      </w:r>
      <w:r w:rsidRPr="00D51E8D">
        <w:rPr>
          <w:color w:val="000000"/>
          <w:sz w:val="28"/>
          <w:szCs w:val="28"/>
        </w:rPr>
        <w:t>.Получение, классификация, свойства и особенности применения калийных удобрений.</w:t>
      </w:r>
    </w:p>
    <w:p w:rsidR="009F0F3F" w:rsidRPr="00D51E8D" w:rsidRDefault="009F0F3F" w:rsidP="00A66504">
      <w:pPr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8</w:t>
      </w:r>
      <w:r w:rsidRPr="00D51E8D">
        <w:rPr>
          <w:color w:val="000000"/>
          <w:sz w:val="28"/>
          <w:szCs w:val="28"/>
        </w:rPr>
        <w:t>. Роль микроэлементов в жизни растений, животных и человека. Классификация и особенности применения микроудобрений.</w:t>
      </w:r>
    </w:p>
    <w:p w:rsidR="009F0F3F" w:rsidRPr="00D51E8D" w:rsidRDefault="009F0F3F" w:rsidP="00A66504">
      <w:pPr>
        <w:shd w:val="clear" w:color="auto" w:fill="FFFFFF"/>
        <w:ind w:firstLine="567"/>
        <w:jc w:val="both"/>
        <w:rPr>
          <w:bCs/>
          <w:i/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5</w:t>
      </w:r>
      <w:r w:rsidR="00CE6230" w:rsidRPr="00D51E8D">
        <w:rPr>
          <w:color w:val="000000"/>
          <w:sz w:val="28"/>
          <w:szCs w:val="28"/>
        </w:rPr>
        <w:t>9</w:t>
      </w:r>
      <w:r w:rsidRPr="00D51E8D">
        <w:rPr>
          <w:color w:val="000000"/>
          <w:sz w:val="28"/>
          <w:szCs w:val="28"/>
        </w:rPr>
        <w:t>.</w:t>
      </w:r>
      <w:r w:rsidR="00D51E8D" w:rsidRPr="00D51E8D">
        <w:rPr>
          <w:color w:val="000000"/>
          <w:sz w:val="28"/>
          <w:szCs w:val="28"/>
        </w:rPr>
        <w:t>Классификация, наименование</w:t>
      </w:r>
      <w:r w:rsidRPr="00D51E8D">
        <w:rPr>
          <w:color w:val="000000"/>
          <w:sz w:val="28"/>
          <w:szCs w:val="28"/>
        </w:rPr>
        <w:t xml:space="preserve">   и   маркировка комплексных удобрений, их преимущества   и недостатки. Основные способы получения комплексных удобрений</w:t>
      </w:r>
      <w:r w:rsidRPr="00D51E8D">
        <w:rPr>
          <w:bCs/>
          <w:i/>
          <w:color w:val="000000"/>
          <w:sz w:val="28"/>
          <w:szCs w:val="28"/>
        </w:rPr>
        <w:t>.</w:t>
      </w:r>
    </w:p>
    <w:p w:rsidR="009F0F3F" w:rsidRPr="00D51E8D" w:rsidRDefault="00CE6230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bCs/>
          <w:color w:val="000000"/>
          <w:sz w:val="28"/>
          <w:szCs w:val="28"/>
        </w:rPr>
        <w:t>60</w:t>
      </w:r>
      <w:r w:rsidR="009F0F3F" w:rsidRPr="00D51E8D">
        <w:rPr>
          <w:bCs/>
          <w:color w:val="000000"/>
          <w:sz w:val="28"/>
          <w:szCs w:val="28"/>
        </w:rPr>
        <w:t>.</w:t>
      </w:r>
      <w:r w:rsidR="009F0F3F" w:rsidRPr="00D51E8D">
        <w:rPr>
          <w:color w:val="000000"/>
          <w:sz w:val="28"/>
          <w:szCs w:val="28"/>
        </w:rPr>
        <w:t xml:space="preserve">Получение, свойства и особенности применения жидких комплексных удобрений. </w:t>
      </w:r>
    </w:p>
    <w:p w:rsidR="009F0F3F" w:rsidRPr="00D51E8D" w:rsidRDefault="00CE6230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61</w:t>
      </w:r>
      <w:r w:rsidR="009F0F3F" w:rsidRPr="00D51E8D">
        <w:rPr>
          <w:color w:val="000000"/>
          <w:sz w:val="28"/>
          <w:szCs w:val="28"/>
        </w:rPr>
        <w:t>.Смешенные      удобрения.      Основные           негативные      последствия неправильного приготовления тукосмесей.</w:t>
      </w:r>
    </w:p>
    <w:p w:rsidR="009F0F3F" w:rsidRPr="00D51E8D" w:rsidRDefault="00CE6230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bCs/>
          <w:color w:val="000000"/>
          <w:sz w:val="28"/>
          <w:szCs w:val="28"/>
        </w:rPr>
        <w:t>62</w:t>
      </w:r>
      <w:r w:rsidR="009F0F3F" w:rsidRPr="00D51E8D">
        <w:rPr>
          <w:bCs/>
          <w:color w:val="000000"/>
          <w:sz w:val="28"/>
          <w:szCs w:val="28"/>
        </w:rPr>
        <w:t>.</w:t>
      </w:r>
      <w:r w:rsidR="009F0F3F" w:rsidRPr="00D51E8D">
        <w:rPr>
          <w:color w:val="000000"/>
          <w:sz w:val="28"/>
          <w:szCs w:val="28"/>
        </w:rPr>
        <w:t xml:space="preserve">Виды и разновидности навоза. </w:t>
      </w:r>
      <w:r w:rsidR="00861CEC" w:rsidRPr="00D51E8D">
        <w:rPr>
          <w:color w:val="000000"/>
          <w:sz w:val="28"/>
          <w:szCs w:val="28"/>
        </w:rPr>
        <w:t>Методы расчета выхода навоза в хозяйстве.</w:t>
      </w:r>
      <w:r w:rsidR="009F0F3F" w:rsidRPr="00D51E8D">
        <w:rPr>
          <w:color w:val="000000"/>
          <w:sz w:val="28"/>
          <w:szCs w:val="28"/>
        </w:rPr>
        <w:t xml:space="preserve"> </w:t>
      </w:r>
    </w:p>
    <w:p w:rsidR="00861CEC" w:rsidRPr="00D51E8D" w:rsidRDefault="00CE6230" w:rsidP="00861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bCs/>
          <w:color w:val="000000"/>
          <w:sz w:val="28"/>
          <w:szCs w:val="28"/>
        </w:rPr>
        <w:t>63</w:t>
      </w:r>
      <w:r w:rsidR="00861CEC" w:rsidRPr="00D51E8D">
        <w:rPr>
          <w:bCs/>
          <w:color w:val="000000"/>
          <w:sz w:val="28"/>
          <w:szCs w:val="28"/>
        </w:rPr>
        <w:t>.</w:t>
      </w:r>
      <w:r w:rsidR="00861CEC" w:rsidRPr="00D51E8D">
        <w:rPr>
          <w:color w:val="000000"/>
          <w:sz w:val="28"/>
          <w:szCs w:val="28"/>
        </w:rPr>
        <w:t xml:space="preserve">Установление потребности хозяйства в органических удобрениях для уравновешенного и расширенного воспроизводства гумуса. </w:t>
      </w:r>
    </w:p>
    <w:p w:rsidR="009F0F3F" w:rsidRPr="00D51E8D" w:rsidRDefault="009F0F3F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6</w:t>
      </w:r>
      <w:r w:rsidR="00CE6230" w:rsidRPr="00D51E8D">
        <w:rPr>
          <w:color w:val="000000"/>
          <w:sz w:val="28"/>
          <w:szCs w:val="28"/>
        </w:rPr>
        <w:t>4</w:t>
      </w:r>
      <w:r w:rsidRPr="00D51E8D">
        <w:rPr>
          <w:color w:val="000000"/>
          <w:sz w:val="28"/>
          <w:szCs w:val="28"/>
        </w:rPr>
        <w:t xml:space="preserve">.Сроки, способы и нормы внесения подстилочного навоза под основные сельскохозяйственные культуры. </w:t>
      </w:r>
    </w:p>
    <w:p w:rsidR="009F0F3F" w:rsidRPr="00D51E8D" w:rsidRDefault="009F0F3F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6</w:t>
      </w:r>
      <w:r w:rsidR="00CE6230" w:rsidRPr="00D51E8D">
        <w:rPr>
          <w:color w:val="000000"/>
          <w:sz w:val="28"/>
          <w:szCs w:val="28"/>
        </w:rPr>
        <w:t>5</w:t>
      </w:r>
      <w:r w:rsidRPr="00D51E8D">
        <w:rPr>
          <w:color w:val="000000"/>
          <w:sz w:val="28"/>
          <w:szCs w:val="28"/>
        </w:rPr>
        <w:t xml:space="preserve">.Особенности приготовления и использования бесподстилочного навоза. Расчет максимально допустимой нормы внесения бесподстилочного навоза. </w:t>
      </w:r>
    </w:p>
    <w:p w:rsidR="00CE6230" w:rsidRPr="00D51E8D" w:rsidRDefault="00CE6230" w:rsidP="00CE62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 xml:space="preserve">66.Типы и виды торфа. Возможность использования торфов непосредственно в качестве органического удобрения. </w:t>
      </w:r>
    </w:p>
    <w:p w:rsidR="009F0F3F" w:rsidRPr="00D51E8D" w:rsidRDefault="009F0F3F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6</w:t>
      </w:r>
      <w:r w:rsidR="00CE6230" w:rsidRPr="00D51E8D">
        <w:rPr>
          <w:color w:val="000000"/>
          <w:sz w:val="28"/>
          <w:szCs w:val="28"/>
        </w:rPr>
        <w:t>7</w:t>
      </w:r>
      <w:r w:rsidRPr="00D51E8D">
        <w:rPr>
          <w:color w:val="000000"/>
          <w:sz w:val="28"/>
          <w:szCs w:val="28"/>
        </w:rPr>
        <w:t>.</w:t>
      </w:r>
      <w:r w:rsidR="00CE6230" w:rsidRPr="00D51E8D">
        <w:rPr>
          <w:color w:val="000000"/>
          <w:sz w:val="28"/>
          <w:szCs w:val="28"/>
        </w:rPr>
        <w:t>П</w:t>
      </w:r>
      <w:r w:rsidRPr="00D51E8D">
        <w:rPr>
          <w:color w:val="000000"/>
          <w:sz w:val="28"/>
          <w:szCs w:val="28"/>
        </w:rPr>
        <w:t xml:space="preserve">ричины, вызывающие необходимость компостирования торфов. </w:t>
      </w:r>
      <w:r w:rsidR="00CE6230" w:rsidRPr="00D51E8D">
        <w:rPr>
          <w:color w:val="000000"/>
          <w:sz w:val="28"/>
          <w:szCs w:val="28"/>
        </w:rPr>
        <w:t>Торфокомпосты: способы приготовления и особенности применения.</w:t>
      </w:r>
    </w:p>
    <w:p w:rsidR="009F0F3F" w:rsidRPr="00D51E8D" w:rsidRDefault="009F0F3F" w:rsidP="00A6650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lastRenderedPageBreak/>
        <w:t>6</w:t>
      </w:r>
      <w:r w:rsidR="00CE6230" w:rsidRPr="00D51E8D">
        <w:rPr>
          <w:color w:val="000000"/>
          <w:sz w:val="28"/>
          <w:szCs w:val="28"/>
        </w:rPr>
        <w:t>8</w:t>
      </w:r>
      <w:r w:rsidRPr="00D51E8D">
        <w:rPr>
          <w:color w:val="000000"/>
          <w:sz w:val="28"/>
          <w:szCs w:val="28"/>
        </w:rPr>
        <w:t xml:space="preserve">.Агрохимическая характеристика и особенности применения птичьего помета. </w:t>
      </w:r>
    </w:p>
    <w:p w:rsidR="00CE6230" w:rsidRPr="00D51E8D" w:rsidRDefault="00CE6230" w:rsidP="00CE62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E8D">
        <w:rPr>
          <w:color w:val="000000"/>
          <w:sz w:val="28"/>
          <w:szCs w:val="28"/>
        </w:rPr>
        <w:t>69.Агрохимическая характеристика и особенности применения зеленого удобрения. Солома как органическое удобрение. Нетрадиционные способы использования органических удобрений и отходов.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color w:val="000000"/>
          <w:sz w:val="28"/>
          <w:szCs w:val="28"/>
        </w:rPr>
        <w:t>70</w:t>
      </w:r>
      <w:r w:rsidR="009F0F3F" w:rsidRPr="00D51E8D">
        <w:rPr>
          <w:color w:val="000000"/>
          <w:sz w:val="28"/>
          <w:szCs w:val="28"/>
        </w:rPr>
        <w:t>.</w:t>
      </w:r>
      <w:r w:rsidR="009F0F3F" w:rsidRPr="00D51E8D">
        <w:rPr>
          <w:sz w:val="28"/>
          <w:szCs w:val="28"/>
        </w:rPr>
        <w:t xml:space="preserve">Классификация методов определения </w:t>
      </w:r>
      <w:r w:rsidRPr="00D51E8D">
        <w:rPr>
          <w:sz w:val="28"/>
          <w:szCs w:val="28"/>
        </w:rPr>
        <w:t>норм минеральных</w:t>
      </w:r>
      <w:r w:rsidR="009F0F3F" w:rsidRPr="00D51E8D">
        <w:rPr>
          <w:sz w:val="28"/>
          <w:szCs w:val="28"/>
        </w:rPr>
        <w:t xml:space="preserve"> удобрений. Характеристика  методов прямого использования результатов полевых опытов.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71</w:t>
      </w:r>
      <w:r w:rsidR="009F0F3F" w:rsidRPr="00D51E8D">
        <w:rPr>
          <w:sz w:val="28"/>
          <w:szCs w:val="28"/>
        </w:rPr>
        <w:t>.Определение норм  удобрений по программному комплексу «РАДОЗ-ВВ».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72</w:t>
      </w:r>
      <w:r w:rsidR="009F0F3F" w:rsidRPr="00D51E8D">
        <w:rPr>
          <w:sz w:val="28"/>
          <w:szCs w:val="28"/>
        </w:rPr>
        <w:t>.Определение норм минеральных удобрений по нормативам затрат удобрений на единицу урожая.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73</w:t>
      </w:r>
      <w:r w:rsidR="009F0F3F" w:rsidRPr="00D51E8D">
        <w:rPr>
          <w:sz w:val="28"/>
          <w:szCs w:val="28"/>
        </w:rPr>
        <w:t>.Определение норм минеральных удобрений расчетно-балансовым методом на планируемую урожайность.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74</w:t>
      </w:r>
      <w:r w:rsidR="009F0F3F" w:rsidRPr="00D51E8D">
        <w:rPr>
          <w:sz w:val="28"/>
          <w:szCs w:val="28"/>
        </w:rPr>
        <w:t>.Определение норм  минеральных удобрений расчетно-балансовым методом на прибавку урожая.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75</w:t>
      </w:r>
      <w:r w:rsidR="009F0F3F" w:rsidRPr="00D51E8D">
        <w:rPr>
          <w:sz w:val="28"/>
          <w:szCs w:val="28"/>
        </w:rPr>
        <w:t>.Определение норм  минеральных удобрений по фактору-минимуму.</w:t>
      </w:r>
    </w:p>
    <w:p w:rsidR="009F0F3F" w:rsidRPr="00D51E8D" w:rsidRDefault="009F0F3F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</w:t>
      </w:r>
      <w:r w:rsidR="00CE6230" w:rsidRPr="00D51E8D">
        <w:rPr>
          <w:sz w:val="28"/>
          <w:szCs w:val="28"/>
        </w:rPr>
        <w:t>6</w:t>
      </w:r>
      <w:r w:rsidRPr="00D51E8D">
        <w:rPr>
          <w:sz w:val="28"/>
          <w:szCs w:val="28"/>
        </w:rPr>
        <w:t>.Порядок составления системы применения удобрений  в хозяйстве. Понятие о годовом и календарном планах применения удобрений.</w:t>
      </w:r>
    </w:p>
    <w:p w:rsidR="009F0F3F" w:rsidRPr="00D51E8D" w:rsidRDefault="009F0F3F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</w:t>
      </w:r>
      <w:r w:rsidR="00CE6230" w:rsidRPr="00D51E8D">
        <w:rPr>
          <w:sz w:val="28"/>
          <w:szCs w:val="28"/>
        </w:rPr>
        <w:t>7</w:t>
      </w:r>
      <w:r w:rsidRPr="00D51E8D">
        <w:rPr>
          <w:sz w:val="28"/>
          <w:szCs w:val="28"/>
        </w:rPr>
        <w:t>.Особенности питания и удобрения яровых зерновых культур.</w:t>
      </w:r>
    </w:p>
    <w:p w:rsidR="009F0F3F" w:rsidRPr="00D51E8D" w:rsidRDefault="009F0F3F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</w:t>
      </w:r>
      <w:r w:rsidR="00CE6230" w:rsidRPr="00D51E8D">
        <w:rPr>
          <w:sz w:val="28"/>
          <w:szCs w:val="28"/>
        </w:rPr>
        <w:t>8</w:t>
      </w:r>
      <w:r w:rsidRPr="00D51E8D">
        <w:rPr>
          <w:sz w:val="28"/>
          <w:szCs w:val="28"/>
        </w:rPr>
        <w:t>.Особенности питания и удобрения озимых зерновых культур.</w:t>
      </w:r>
    </w:p>
    <w:p w:rsidR="009F0F3F" w:rsidRPr="00D51E8D" w:rsidRDefault="009F0F3F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7</w:t>
      </w:r>
      <w:r w:rsidR="00CE6230" w:rsidRPr="00D51E8D">
        <w:rPr>
          <w:sz w:val="28"/>
          <w:szCs w:val="28"/>
        </w:rPr>
        <w:t>9</w:t>
      </w:r>
      <w:r w:rsidRPr="00D51E8D">
        <w:rPr>
          <w:sz w:val="28"/>
          <w:szCs w:val="28"/>
        </w:rPr>
        <w:t>.Особенности питания и удобрения многолетних трав.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80</w:t>
      </w:r>
      <w:r w:rsidR="009F0F3F" w:rsidRPr="00D51E8D">
        <w:rPr>
          <w:sz w:val="28"/>
          <w:szCs w:val="28"/>
        </w:rPr>
        <w:t>.Особенности питания и удобрения пропашных культур.</w:t>
      </w:r>
    </w:p>
    <w:p w:rsidR="009F0F3F" w:rsidRPr="00D51E8D" w:rsidRDefault="00CE6230" w:rsidP="00A6650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D51E8D">
        <w:rPr>
          <w:sz w:val="28"/>
          <w:szCs w:val="28"/>
        </w:rPr>
        <w:t>81</w:t>
      </w:r>
      <w:r w:rsidR="009F0F3F" w:rsidRPr="00D51E8D">
        <w:rPr>
          <w:sz w:val="28"/>
          <w:szCs w:val="28"/>
        </w:rPr>
        <w:t>.Особенности питания и применения удобрений бобовых культур.</w:t>
      </w:r>
    </w:p>
    <w:p w:rsidR="003468D6" w:rsidRPr="00D51E8D" w:rsidRDefault="003468D6" w:rsidP="00A66504">
      <w:pPr>
        <w:spacing w:line="300" w:lineRule="auto"/>
        <w:jc w:val="both"/>
        <w:rPr>
          <w:sz w:val="28"/>
          <w:szCs w:val="28"/>
        </w:rPr>
      </w:pPr>
    </w:p>
    <w:p w:rsidR="003468D6" w:rsidRPr="00D51E8D" w:rsidRDefault="003468D6" w:rsidP="003468D6">
      <w:pPr>
        <w:shd w:val="clear" w:color="auto" w:fill="FFFFFF"/>
        <w:tabs>
          <w:tab w:val="left" w:pos="2890"/>
          <w:tab w:val="left" w:pos="5856"/>
          <w:tab w:val="left" w:pos="7229"/>
        </w:tabs>
        <w:spacing w:line="300" w:lineRule="auto"/>
        <w:jc w:val="center"/>
        <w:rPr>
          <w:b/>
          <w:bCs/>
          <w:sz w:val="28"/>
          <w:szCs w:val="28"/>
        </w:rPr>
      </w:pPr>
      <w:r w:rsidRPr="00D51E8D">
        <w:rPr>
          <w:b/>
          <w:bCs/>
          <w:sz w:val="28"/>
          <w:szCs w:val="28"/>
        </w:rPr>
        <w:t>Список рекомендуемой литературы</w:t>
      </w:r>
    </w:p>
    <w:p w:rsidR="001B4259" w:rsidRPr="00D51E8D" w:rsidRDefault="001B4259" w:rsidP="003468D6">
      <w:pPr>
        <w:shd w:val="clear" w:color="auto" w:fill="FFFFFF"/>
        <w:tabs>
          <w:tab w:val="left" w:pos="2890"/>
          <w:tab w:val="left" w:pos="5856"/>
          <w:tab w:val="left" w:pos="7229"/>
        </w:tabs>
        <w:spacing w:line="300" w:lineRule="auto"/>
        <w:jc w:val="center"/>
        <w:rPr>
          <w:b/>
          <w:bCs/>
          <w:sz w:val="28"/>
          <w:szCs w:val="28"/>
        </w:rPr>
      </w:pP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Вальков</w:t>
      </w:r>
      <w:r w:rsidR="00244D81" w:rsidRPr="00D51E8D">
        <w:rPr>
          <w:sz w:val="28"/>
          <w:szCs w:val="28"/>
        </w:rPr>
        <w:t>,</w:t>
      </w:r>
      <w:r w:rsidRPr="00D51E8D">
        <w:rPr>
          <w:sz w:val="28"/>
          <w:szCs w:val="28"/>
        </w:rPr>
        <w:t xml:space="preserve"> В.Ф. Почвоведение / В.Ф. Вальков, К.Ш. Казеев, С.И. Колесников и др. – М.: Юрайт, 2016. – 527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Гилязов, М.Ю. Длительное применение удобрений и продуктивность пашни / М.Ю. Гилязов, А.А. Лукманов, М.Р. Муратов. – Казань: Изд-во Казанского ун-та, 2016. -220 с.</w:t>
      </w:r>
    </w:p>
    <w:p w:rsidR="003468D6" w:rsidRPr="00D51E8D" w:rsidRDefault="00244D81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  <w:shd w:val="clear" w:color="auto" w:fill="FFFFFF"/>
        </w:rPr>
        <w:t xml:space="preserve">Горбылева, </w:t>
      </w:r>
      <w:r w:rsidR="003468D6" w:rsidRPr="00D51E8D">
        <w:rPr>
          <w:sz w:val="28"/>
          <w:szCs w:val="28"/>
          <w:shd w:val="clear" w:color="auto" w:fill="FFFFFF"/>
        </w:rPr>
        <w:t xml:space="preserve">А. И. </w:t>
      </w:r>
      <w:r w:rsidR="003468D6" w:rsidRPr="00D51E8D">
        <w:rPr>
          <w:bCs/>
          <w:sz w:val="28"/>
          <w:szCs w:val="28"/>
          <w:shd w:val="clear" w:color="auto" w:fill="FFFFFF"/>
        </w:rPr>
        <w:t>Почвоведение</w:t>
      </w:r>
      <w:r w:rsidR="003468D6" w:rsidRPr="00D51E8D">
        <w:rPr>
          <w:rStyle w:val="apple-converted-space"/>
          <w:sz w:val="28"/>
          <w:szCs w:val="28"/>
          <w:shd w:val="clear" w:color="auto" w:fill="FFFFFF"/>
        </w:rPr>
        <w:t> </w:t>
      </w:r>
      <w:r w:rsidR="003468D6" w:rsidRPr="00D51E8D">
        <w:rPr>
          <w:sz w:val="28"/>
          <w:szCs w:val="28"/>
          <w:shd w:val="clear" w:color="auto" w:fill="FFFFFF"/>
        </w:rPr>
        <w:t>/ А. И. Горбылева, В. Б. Воробьев, Е. И. Петровский. - 2-е изд., перераб. - Минск: Новое знание; Москва: Инфра-М, 2012. -  400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sz w:val="28"/>
          <w:szCs w:val="28"/>
        </w:rPr>
      </w:pPr>
      <w:r w:rsidRPr="00D51E8D">
        <w:rPr>
          <w:sz w:val="28"/>
          <w:szCs w:val="28"/>
        </w:rPr>
        <w:t>Давлятшин,  И.Д. Справочник агрохимика. Под ред. Давлятшина И.Д. / И.Д. Давлятшин, М.Ю. Гилязов М.Ю., А.А. Лукманов  и др.  - Казань: ИД «МеДДоК», 2013. – 300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Донских, И.Н. Курсовое и дипломное проектирование по системе применения удобрений / И.Н. Донских.  – М.: Колос, 2004 – 144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pacing w:val="1"/>
          <w:sz w:val="28"/>
          <w:szCs w:val="28"/>
        </w:rPr>
      </w:pPr>
      <w:r w:rsidRPr="00D51E8D">
        <w:rPr>
          <w:bCs/>
          <w:color w:val="000000"/>
          <w:spacing w:val="1"/>
          <w:sz w:val="28"/>
          <w:szCs w:val="28"/>
        </w:rPr>
        <w:t>Ефимов</w:t>
      </w:r>
      <w:r w:rsidR="00244D81" w:rsidRPr="00D51E8D">
        <w:rPr>
          <w:bCs/>
          <w:color w:val="000000"/>
          <w:spacing w:val="1"/>
          <w:sz w:val="28"/>
          <w:szCs w:val="28"/>
        </w:rPr>
        <w:t>,</w:t>
      </w:r>
      <w:r w:rsidRPr="00D51E8D">
        <w:rPr>
          <w:bCs/>
          <w:color w:val="000000"/>
          <w:spacing w:val="1"/>
          <w:sz w:val="28"/>
          <w:szCs w:val="28"/>
        </w:rPr>
        <w:t xml:space="preserve"> </w:t>
      </w:r>
      <w:r w:rsidRPr="00D51E8D">
        <w:rPr>
          <w:color w:val="000000"/>
          <w:spacing w:val="1"/>
          <w:sz w:val="28"/>
          <w:szCs w:val="28"/>
        </w:rPr>
        <w:t>В.Н. Система удобрения / В.Н. Ефимов, И.Н.</w:t>
      </w:r>
      <w:r w:rsidR="00244D81" w:rsidRPr="00D51E8D">
        <w:rPr>
          <w:color w:val="000000"/>
          <w:spacing w:val="1"/>
          <w:sz w:val="28"/>
          <w:szCs w:val="28"/>
        </w:rPr>
        <w:t xml:space="preserve"> </w:t>
      </w:r>
      <w:r w:rsidRPr="00D51E8D">
        <w:rPr>
          <w:color w:val="000000"/>
          <w:spacing w:val="1"/>
          <w:sz w:val="28"/>
          <w:szCs w:val="28"/>
        </w:rPr>
        <w:t xml:space="preserve">Донских, </w:t>
      </w:r>
      <w:r w:rsidRPr="00D51E8D">
        <w:rPr>
          <w:bCs/>
          <w:color w:val="000000"/>
          <w:spacing w:val="1"/>
          <w:sz w:val="28"/>
          <w:szCs w:val="28"/>
        </w:rPr>
        <w:t>В.П.</w:t>
      </w:r>
      <w:r w:rsidRPr="00D51E8D">
        <w:rPr>
          <w:color w:val="000000"/>
          <w:spacing w:val="1"/>
          <w:sz w:val="28"/>
          <w:szCs w:val="28"/>
        </w:rPr>
        <w:t xml:space="preserve"> </w:t>
      </w:r>
      <w:r w:rsidRPr="00D51E8D">
        <w:rPr>
          <w:bCs/>
          <w:color w:val="000000"/>
          <w:spacing w:val="1"/>
          <w:sz w:val="28"/>
          <w:szCs w:val="28"/>
        </w:rPr>
        <w:t>Царенко</w:t>
      </w:r>
      <w:r w:rsidR="007F2DE9" w:rsidRPr="00D51E8D">
        <w:rPr>
          <w:bCs/>
          <w:color w:val="000000"/>
          <w:spacing w:val="1"/>
          <w:sz w:val="28"/>
          <w:szCs w:val="28"/>
        </w:rPr>
        <w:t>.</w:t>
      </w:r>
      <w:r w:rsidRPr="00D51E8D">
        <w:rPr>
          <w:bCs/>
          <w:color w:val="000000"/>
          <w:spacing w:val="1"/>
          <w:sz w:val="28"/>
          <w:szCs w:val="28"/>
        </w:rPr>
        <w:t xml:space="preserve"> </w:t>
      </w:r>
      <w:r w:rsidRPr="00D51E8D">
        <w:rPr>
          <w:color w:val="000000"/>
          <w:spacing w:val="1"/>
          <w:sz w:val="28"/>
          <w:szCs w:val="28"/>
        </w:rPr>
        <w:t>-</w:t>
      </w:r>
      <w:r w:rsidR="007F2DE9" w:rsidRPr="00D51E8D">
        <w:rPr>
          <w:color w:val="000000"/>
          <w:spacing w:val="1"/>
          <w:sz w:val="28"/>
          <w:szCs w:val="28"/>
        </w:rPr>
        <w:t xml:space="preserve"> </w:t>
      </w:r>
      <w:r w:rsidRPr="00D51E8D">
        <w:rPr>
          <w:color w:val="000000"/>
          <w:spacing w:val="1"/>
          <w:sz w:val="28"/>
          <w:szCs w:val="28"/>
        </w:rPr>
        <w:t>М.: КолосС, 2002. – 320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pacing w:val="-1"/>
          <w:sz w:val="28"/>
          <w:szCs w:val="28"/>
        </w:rPr>
        <w:t>Иванов</w:t>
      </w:r>
      <w:r w:rsidR="00244D81" w:rsidRPr="00D51E8D">
        <w:rPr>
          <w:spacing w:val="-1"/>
          <w:sz w:val="28"/>
          <w:szCs w:val="28"/>
        </w:rPr>
        <w:t>,</w:t>
      </w:r>
      <w:r w:rsidRPr="00D51E8D">
        <w:rPr>
          <w:spacing w:val="-1"/>
          <w:sz w:val="28"/>
          <w:szCs w:val="28"/>
        </w:rPr>
        <w:t xml:space="preserve"> И.В. История </w:t>
      </w:r>
      <w:r w:rsidRPr="00D51E8D">
        <w:rPr>
          <w:spacing w:val="-3"/>
          <w:sz w:val="28"/>
          <w:szCs w:val="28"/>
        </w:rPr>
        <w:t>отечественного почвове</w:t>
      </w:r>
      <w:r w:rsidRPr="00D51E8D">
        <w:rPr>
          <w:spacing w:val="-3"/>
          <w:sz w:val="28"/>
          <w:szCs w:val="28"/>
        </w:rPr>
        <w:softHyphen/>
      </w:r>
      <w:r w:rsidRPr="00D51E8D">
        <w:rPr>
          <w:spacing w:val="-1"/>
          <w:sz w:val="28"/>
          <w:szCs w:val="28"/>
        </w:rPr>
        <w:t>дения</w:t>
      </w:r>
      <w:r w:rsidR="00244D81" w:rsidRPr="00D51E8D">
        <w:rPr>
          <w:spacing w:val="-1"/>
          <w:sz w:val="28"/>
          <w:szCs w:val="28"/>
        </w:rPr>
        <w:t xml:space="preserve"> / И.В.Иванов</w:t>
      </w:r>
      <w:r w:rsidRPr="00D51E8D">
        <w:rPr>
          <w:spacing w:val="-1"/>
          <w:sz w:val="28"/>
          <w:szCs w:val="28"/>
        </w:rPr>
        <w:t>. - М.: Наука, 2003.</w:t>
      </w:r>
      <w:r w:rsidR="00244D81" w:rsidRPr="00D51E8D">
        <w:rPr>
          <w:spacing w:val="-1"/>
          <w:sz w:val="28"/>
          <w:szCs w:val="28"/>
        </w:rPr>
        <w:t xml:space="preserve"> – 397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lastRenderedPageBreak/>
        <w:t>Кидин, В.В. Практикум по агрохимии. Под ред. В.В. Кидина /В.В. Кидин, И.П. Дерюгин, В.И. Кобзаренко, А.Н. Кулюкин. - М.: КолосС, 2008. - 599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pacing w:val="-1"/>
          <w:sz w:val="28"/>
          <w:szCs w:val="28"/>
        </w:rPr>
      </w:pPr>
      <w:r w:rsidRPr="00D51E8D">
        <w:rPr>
          <w:color w:val="000000"/>
          <w:spacing w:val="-1"/>
          <w:sz w:val="28"/>
          <w:szCs w:val="28"/>
        </w:rPr>
        <w:t>Кидин В.В. Особенности питания и удобрения сельскохозяйственных культур. / В.В. Кидин - М.: РГАУ-МСХА, 2009. - 412 с.</w:t>
      </w:r>
    </w:p>
    <w:p w:rsidR="00244D81" w:rsidRPr="00D51E8D" w:rsidRDefault="007F2DE9" w:rsidP="003468D6">
      <w:pPr>
        <w:widowControl/>
        <w:numPr>
          <w:ilvl w:val="0"/>
          <w:numId w:val="1"/>
        </w:numPr>
        <w:autoSpaceDE/>
        <w:autoSpaceDN/>
        <w:adjustRightInd/>
        <w:rPr>
          <w:color w:val="000000"/>
          <w:spacing w:val="-1"/>
          <w:sz w:val="28"/>
          <w:szCs w:val="28"/>
        </w:rPr>
      </w:pPr>
      <w:r w:rsidRPr="00D51E8D">
        <w:rPr>
          <w:color w:val="000000"/>
          <w:spacing w:val="-1"/>
          <w:sz w:val="28"/>
          <w:szCs w:val="28"/>
        </w:rPr>
        <w:t>Ки</w:t>
      </w:r>
      <w:r w:rsidR="00244D81" w:rsidRPr="00D51E8D">
        <w:rPr>
          <w:color w:val="000000"/>
          <w:spacing w:val="-1"/>
          <w:sz w:val="28"/>
          <w:szCs w:val="28"/>
        </w:rPr>
        <w:t>дин, В.В. Агрохимия / В.В. Кидин, С.П. Торшин. – М.: Проспект, 2016. – 608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Кирюшин, В.И. Агрономическое почвоведение / В.И. Кирюшин. - М.: КолосС, 2010. - 687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  <w:shd w:val="clear" w:color="auto" w:fill="FFFFFF"/>
        </w:rPr>
        <w:t>Ковриго</w:t>
      </w:r>
      <w:r w:rsidR="00244D81" w:rsidRPr="00D51E8D">
        <w:rPr>
          <w:sz w:val="28"/>
          <w:szCs w:val="28"/>
          <w:shd w:val="clear" w:color="auto" w:fill="FFFFFF"/>
        </w:rPr>
        <w:t>,</w:t>
      </w:r>
      <w:r w:rsidRPr="00D51E8D">
        <w:rPr>
          <w:sz w:val="28"/>
          <w:szCs w:val="28"/>
          <w:shd w:val="clear" w:color="auto" w:fill="FFFFFF"/>
        </w:rPr>
        <w:t xml:space="preserve"> В.П. и др. Почвоведение с основами геологии / В П. Ковриго и др.  — М.: Колос, 2000. - 416 с</w:t>
      </w:r>
      <w:r w:rsidR="00244D81" w:rsidRPr="00D51E8D">
        <w:rPr>
          <w:sz w:val="28"/>
          <w:szCs w:val="28"/>
          <w:shd w:val="clear" w:color="auto" w:fill="FFFFFF"/>
        </w:rPr>
        <w:t>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Минеев, В.Г. Агрохимия /В.Г. Минее</w:t>
      </w:r>
      <w:r w:rsidR="00244D81" w:rsidRPr="00D51E8D">
        <w:rPr>
          <w:sz w:val="28"/>
          <w:szCs w:val="28"/>
        </w:rPr>
        <w:t>в. - М.: Изд-во МГУ, 2004. - 720</w:t>
      </w:r>
      <w:r w:rsidRPr="00D51E8D">
        <w:rPr>
          <w:sz w:val="28"/>
          <w:szCs w:val="28"/>
        </w:rPr>
        <w:t xml:space="preserve"> с.</w:t>
      </w:r>
    </w:p>
    <w:p w:rsidR="003468D6" w:rsidRPr="00D51E8D" w:rsidRDefault="003468D6" w:rsidP="003468D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51E8D">
        <w:rPr>
          <w:rFonts w:eastAsia="TimesNewRomanPSMT"/>
          <w:sz w:val="28"/>
          <w:szCs w:val="28"/>
        </w:rPr>
        <w:t>Методические указания по проведению комплексного мониторинга плодородия почв земель сельскохозяйственного назначения. Под ред. Л.М. Державина, Д.С. Булгакова.  -  М.: ФГНУ «Росинформагротех», 2003. – 240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Минеев, В.Г. История и состояние агрохимии на рубеже ХХ</w:t>
      </w:r>
      <w:r w:rsidRPr="00D51E8D">
        <w:rPr>
          <w:sz w:val="28"/>
          <w:szCs w:val="28"/>
          <w:lang w:val="en-US"/>
        </w:rPr>
        <w:t>I</w:t>
      </w:r>
      <w:r w:rsidRPr="00D51E8D">
        <w:rPr>
          <w:sz w:val="28"/>
          <w:szCs w:val="28"/>
        </w:rPr>
        <w:t xml:space="preserve"> века / В.Г. Минеев. - М.: Изд-во МГУ, 2002. - 616 с.</w:t>
      </w:r>
    </w:p>
    <w:p w:rsidR="003468D6" w:rsidRPr="00D51E8D" w:rsidRDefault="00244D81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Минеев,</w:t>
      </w:r>
      <w:r w:rsidR="003468D6" w:rsidRPr="00D51E8D">
        <w:rPr>
          <w:sz w:val="28"/>
          <w:szCs w:val="28"/>
        </w:rPr>
        <w:t xml:space="preserve"> В.Г. История и состояние агрохимии на рубеже ХХ</w:t>
      </w:r>
      <w:r w:rsidR="003468D6" w:rsidRPr="00D51E8D">
        <w:rPr>
          <w:sz w:val="28"/>
          <w:szCs w:val="28"/>
          <w:lang w:val="en-US"/>
        </w:rPr>
        <w:t>I</w:t>
      </w:r>
      <w:r w:rsidR="003468D6" w:rsidRPr="00D51E8D">
        <w:rPr>
          <w:sz w:val="28"/>
          <w:szCs w:val="28"/>
        </w:rPr>
        <w:t xml:space="preserve"> века. Книга вторая: Развитие агрохимии в ХХ столетии / В.Г. Минеев. - М.: Изд-во МГУ, 2006. - 795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Минеев. В. Г. История и состояние агрохимии на рубеже ХХ</w:t>
      </w:r>
      <w:r w:rsidRPr="00D51E8D">
        <w:rPr>
          <w:sz w:val="28"/>
          <w:szCs w:val="28"/>
          <w:lang w:val="en-US"/>
        </w:rPr>
        <w:t>I</w:t>
      </w:r>
      <w:r w:rsidRPr="00D51E8D">
        <w:rPr>
          <w:sz w:val="28"/>
          <w:szCs w:val="28"/>
        </w:rPr>
        <w:t xml:space="preserve"> века. Книга третья: Агрохимия в России на рубеже ХХ-ХХ</w:t>
      </w:r>
      <w:r w:rsidRPr="00D51E8D">
        <w:rPr>
          <w:sz w:val="28"/>
          <w:szCs w:val="28"/>
          <w:lang w:val="en-US"/>
        </w:rPr>
        <w:t>I</w:t>
      </w:r>
      <w:r w:rsidRPr="00D51E8D">
        <w:rPr>
          <w:sz w:val="28"/>
          <w:szCs w:val="28"/>
        </w:rPr>
        <w:t xml:space="preserve"> столетий / В.Г. Минеев. - М.: Изд-во МГУ, 2010. - 800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Научные основы и рекомендации эффективному применению органических удобрений. Под ред. Милащенко Н.З. – М., 1991, - 216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Практикум по агрохимии. Под ред. В.Г. Минеева. - М: Изд-во МГУ, 2001. - 688с.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 xml:space="preserve">Чекмарев, П.А. Справочник агрохимика Республики Татарстан / П.А. Чекмарев, </w:t>
      </w:r>
      <w:r w:rsidR="007F2DE9" w:rsidRPr="00D51E8D">
        <w:rPr>
          <w:sz w:val="28"/>
          <w:szCs w:val="28"/>
        </w:rPr>
        <w:t xml:space="preserve"> </w:t>
      </w:r>
      <w:r w:rsidRPr="00D51E8D">
        <w:rPr>
          <w:sz w:val="28"/>
          <w:szCs w:val="28"/>
        </w:rPr>
        <w:t>А.А. Лукманов,</w:t>
      </w:r>
      <w:r w:rsidR="007F2DE9" w:rsidRPr="00D51E8D">
        <w:rPr>
          <w:sz w:val="28"/>
          <w:szCs w:val="28"/>
        </w:rPr>
        <w:t xml:space="preserve"> </w:t>
      </w:r>
      <w:r w:rsidRPr="00D51E8D">
        <w:rPr>
          <w:sz w:val="28"/>
          <w:szCs w:val="28"/>
        </w:rPr>
        <w:t xml:space="preserve"> И.Д. Давлятшин и др.</w:t>
      </w:r>
      <w:r w:rsidR="007F2DE9" w:rsidRPr="00D51E8D">
        <w:rPr>
          <w:sz w:val="28"/>
          <w:szCs w:val="28"/>
        </w:rPr>
        <w:t xml:space="preserve">  </w:t>
      </w:r>
      <w:r w:rsidRPr="00D51E8D">
        <w:rPr>
          <w:sz w:val="28"/>
          <w:szCs w:val="28"/>
        </w:rPr>
        <w:t xml:space="preserve"> – Казань, 2015. – 324 с. </w:t>
      </w:r>
    </w:p>
    <w:p w:rsidR="003468D6" w:rsidRPr="00D51E8D" w:rsidRDefault="003468D6" w:rsidP="003468D6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 w:rsidRPr="00D51E8D">
        <w:rPr>
          <w:color w:val="000000"/>
          <w:sz w:val="28"/>
          <w:szCs w:val="28"/>
        </w:rPr>
        <w:t>Черников, В.А. Агроэкология / В.А. Черников, Р.М. Алексахин, А.В. Голубев [и др.]; под ред. В.А. Черникова и А.И. Чекереса. - М.: Колос, 2000. – 536 с.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Церлинг, В.В. Диагностика питания сельскохозяйственных культур / В.В. Церлинг. - М.: Агропромиздат, 1990.</w:t>
      </w:r>
      <w:r w:rsidR="007F2DE9" w:rsidRPr="00D51E8D">
        <w:rPr>
          <w:sz w:val="28"/>
          <w:szCs w:val="28"/>
        </w:rPr>
        <w:t xml:space="preserve"> </w:t>
      </w:r>
      <w:r w:rsidRPr="00D51E8D">
        <w:rPr>
          <w:sz w:val="28"/>
          <w:szCs w:val="28"/>
        </w:rPr>
        <w:t xml:space="preserve">- 235 с. </w:t>
      </w:r>
    </w:p>
    <w:p w:rsidR="003468D6" w:rsidRPr="00D51E8D" w:rsidRDefault="003468D6" w:rsidP="003468D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51E8D">
        <w:rPr>
          <w:sz w:val="28"/>
          <w:szCs w:val="28"/>
        </w:rPr>
        <w:t>Ягодин, Б.А. Агрохимия. Под ред. Б.А. Ягодина / Б.А. Ягодин, Ю.П. Жуков, В.И. Кобзаренко. - М: Мир, 2003. -584 с.</w:t>
      </w:r>
    </w:p>
    <w:p w:rsidR="00244D81" w:rsidRDefault="00244D81"/>
    <w:p w:rsidR="00FE706C" w:rsidRDefault="00FE706C"/>
    <w:p w:rsidR="00FE706C" w:rsidRDefault="00FE706C"/>
    <w:p w:rsidR="00FE706C" w:rsidRPr="00FE706C" w:rsidRDefault="00FE706C">
      <w:pPr>
        <w:rPr>
          <w:sz w:val="28"/>
          <w:szCs w:val="28"/>
        </w:rPr>
      </w:pPr>
      <w:bookmarkStart w:id="0" w:name="_GoBack"/>
      <w:bookmarkEnd w:id="0"/>
    </w:p>
    <w:sectPr w:rsidR="00FE706C" w:rsidRPr="00FE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CF3"/>
    <w:multiLevelType w:val="hybridMultilevel"/>
    <w:tmpl w:val="A816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541A7"/>
    <w:multiLevelType w:val="hybridMultilevel"/>
    <w:tmpl w:val="67CEA5F0"/>
    <w:lvl w:ilvl="0" w:tplc="1EAE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5D84"/>
    <w:multiLevelType w:val="hybridMultilevel"/>
    <w:tmpl w:val="2AFA3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11"/>
    <w:rsid w:val="00050908"/>
    <w:rsid w:val="000C6559"/>
    <w:rsid w:val="000E7280"/>
    <w:rsid w:val="001B4259"/>
    <w:rsid w:val="001E70A2"/>
    <w:rsid w:val="00244D81"/>
    <w:rsid w:val="002F2811"/>
    <w:rsid w:val="003468D6"/>
    <w:rsid w:val="00373D85"/>
    <w:rsid w:val="00470671"/>
    <w:rsid w:val="006E1A1A"/>
    <w:rsid w:val="007F005C"/>
    <w:rsid w:val="007F2DE9"/>
    <w:rsid w:val="00861CEC"/>
    <w:rsid w:val="00905234"/>
    <w:rsid w:val="009F0F3F"/>
    <w:rsid w:val="00A66504"/>
    <w:rsid w:val="00A96E79"/>
    <w:rsid w:val="00B23538"/>
    <w:rsid w:val="00BE3616"/>
    <w:rsid w:val="00CE6230"/>
    <w:rsid w:val="00D51E8D"/>
    <w:rsid w:val="00DA648F"/>
    <w:rsid w:val="00E84C85"/>
    <w:rsid w:val="00F30E25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811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468D6"/>
  </w:style>
  <w:style w:type="character" w:customStyle="1" w:styleId="value">
    <w:name w:val="value"/>
    <w:basedOn w:val="a0"/>
    <w:rsid w:val="00244D81"/>
  </w:style>
  <w:style w:type="character" w:customStyle="1" w:styleId="head">
    <w:name w:val="head"/>
    <w:basedOn w:val="a0"/>
    <w:rsid w:val="00244D81"/>
  </w:style>
  <w:style w:type="paragraph" w:styleId="a3">
    <w:name w:val="List Paragraph"/>
    <w:basedOn w:val="a"/>
    <w:uiPriority w:val="34"/>
    <w:qFormat/>
    <w:rsid w:val="001B4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811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1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468D6"/>
  </w:style>
  <w:style w:type="character" w:customStyle="1" w:styleId="value">
    <w:name w:val="value"/>
    <w:basedOn w:val="a0"/>
    <w:rsid w:val="00244D81"/>
  </w:style>
  <w:style w:type="character" w:customStyle="1" w:styleId="head">
    <w:name w:val="head"/>
    <w:basedOn w:val="a0"/>
    <w:rsid w:val="00244D81"/>
  </w:style>
  <w:style w:type="paragraph" w:styleId="a3">
    <w:name w:val="List Paragraph"/>
    <w:basedOn w:val="a"/>
    <w:uiPriority w:val="34"/>
    <w:qFormat/>
    <w:rsid w:val="001B4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UserTest</cp:lastModifiedBy>
  <cp:revision>23</cp:revision>
  <cp:lastPrinted>2019-09-27T08:10:00Z</cp:lastPrinted>
  <dcterms:created xsi:type="dcterms:W3CDTF">2018-11-02T07:15:00Z</dcterms:created>
  <dcterms:modified xsi:type="dcterms:W3CDTF">2019-10-01T07:44:00Z</dcterms:modified>
</cp:coreProperties>
</file>